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F2D6C" w14:textId="48E33618" w:rsidR="0068130D" w:rsidRPr="00C03488" w:rsidRDefault="003465ED" w:rsidP="0068130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0348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Diet</w:t>
                            </w:r>
                            <w:r w:rsidR="00FC5F96" w:rsidRPr="00C0348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and </w:t>
                            </w:r>
                            <w:r w:rsidRPr="00C0348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Food Textures</w:t>
                            </w:r>
                          </w:p>
                          <w:p w14:paraId="152864B2" w14:textId="4F9F1068" w:rsidR="00E4366C" w:rsidRPr="00C03488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0348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24454FE2" w14:textId="2C05514D" w:rsidR="00FC5F96" w:rsidRPr="00FC5F96" w:rsidRDefault="00FC5F9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C5F96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3A9F2D6C" w14:textId="48E33618" w:rsidR="0068130D" w:rsidRPr="00C03488" w:rsidRDefault="003465ED" w:rsidP="0068130D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C0348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>Diet</w:t>
                      </w:r>
                      <w:r w:rsidR="00FC5F96" w:rsidRPr="00C0348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and </w:t>
                      </w:r>
                      <w:r w:rsidRPr="00C0348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>Food Textures</w:t>
                      </w:r>
                    </w:p>
                    <w:p w14:paraId="152864B2" w14:textId="4F9F1068" w:rsidR="00E4366C" w:rsidRPr="00C03488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0348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24454FE2" w14:textId="2C05514D" w:rsidR="00FC5F96" w:rsidRPr="00FC5F96" w:rsidRDefault="00FC5F96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C5F96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174043E9" w:rsidR="00DE7AF9" w:rsidRDefault="00484844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2DF5DD14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</w:t>
      </w:r>
      <w:r w:rsidR="00E4366C" w:rsidRPr="00B21B85">
        <w:rPr>
          <w:rFonts w:ascii="Calibri" w:hAnsi="Calibri"/>
          <w:b/>
          <w:sz w:val="32"/>
          <w:szCs w:val="32"/>
        </w:rPr>
        <w:t xml:space="preserve">– </w:t>
      </w:r>
      <w:r w:rsidR="003465ED">
        <w:rPr>
          <w:rFonts w:asciiTheme="minorHAnsi" w:hAnsiTheme="minorHAnsi" w:cstheme="minorHAnsi"/>
          <w:b/>
          <w:sz w:val="32"/>
          <w:szCs w:val="32"/>
        </w:rPr>
        <w:t>Diet</w:t>
      </w:r>
      <w:r w:rsidR="00FC5F96">
        <w:rPr>
          <w:rFonts w:asciiTheme="minorHAnsi" w:hAnsiTheme="minorHAnsi" w:cstheme="minorHAnsi"/>
          <w:b/>
          <w:sz w:val="32"/>
          <w:szCs w:val="32"/>
        </w:rPr>
        <w:t xml:space="preserve"> and </w:t>
      </w:r>
      <w:r w:rsidR="003465ED">
        <w:rPr>
          <w:rFonts w:asciiTheme="minorHAnsi" w:hAnsiTheme="minorHAnsi" w:cstheme="minorHAnsi"/>
          <w:b/>
          <w:sz w:val="32"/>
          <w:szCs w:val="32"/>
        </w:rPr>
        <w:t>Food Textures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8B1350" w:rsidRPr="008B1350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36853237" w:rsidR="00E4366C" w:rsidRPr="008B1350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 xml:space="preserve">Training Name:  </w:t>
            </w:r>
            <w:r w:rsidR="00B21B85" w:rsidRPr="00B21B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5E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Diet</w:t>
            </w:r>
            <w:r w:rsidR="00FC5F9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and </w:t>
            </w:r>
            <w:r w:rsidR="003465E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Food Textures</w:t>
            </w:r>
          </w:p>
        </w:tc>
      </w:tr>
      <w:tr w:rsidR="008B1350" w:rsidRPr="00FC5F96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FC5F96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FC5F96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FC5F96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FC5F96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FC5F96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FC5F96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FC5F96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FC5F96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FC5F96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FC5F96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FC5F96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FC5F96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FC5F96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FC5F96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8B1350" w:rsidRPr="00FC5F96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FC5F96">
              <w:rPr>
                <w:rFonts w:ascii="Calibri" w:eastAsia="Calibri" w:hAnsi="Calibri" w:cs="Calibri"/>
                <w:b/>
                <w:bCs/>
                <w:i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3B85C8E7" w14:textId="3138BAF0" w:rsidR="00D076D7" w:rsidRPr="00FC5F96" w:rsidRDefault="00A85374" w:rsidP="00BE00B9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V</w:t>
            </w:r>
            <w:r w:rsidR="003465ED" w:rsidRPr="00FC5F96">
              <w:rPr>
                <w:rFonts w:ascii="Calibri" w:eastAsia="Calibri" w:hAnsi="Calibri" w:cs="Calibri"/>
                <w:szCs w:val="24"/>
              </w:rPr>
              <w:t>erbalize understanding of the regulations as they relate to diet and food textures</w:t>
            </w:r>
          </w:p>
          <w:p w14:paraId="028A86EA" w14:textId="6B75AC78" w:rsidR="00BE00B9" w:rsidRPr="00FC5F96" w:rsidRDefault="00A85374" w:rsidP="0068130D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U</w:t>
            </w:r>
            <w:r w:rsidR="0068130D" w:rsidRPr="00FC5F96">
              <w:rPr>
                <w:rFonts w:ascii="Calibri" w:eastAsia="Calibri" w:hAnsi="Calibri" w:cs="Calibri"/>
                <w:szCs w:val="24"/>
              </w:rPr>
              <w:t>nderstand the</w:t>
            </w:r>
            <w:r w:rsidR="003465ED" w:rsidRPr="00FC5F96">
              <w:rPr>
                <w:rFonts w:ascii="Calibri" w:eastAsia="Calibri" w:hAnsi="Calibri" w:cs="Calibri"/>
                <w:szCs w:val="24"/>
              </w:rPr>
              <w:t xml:space="preserve"> importance of following the plan of care when providing the resident with the proper diet/food texture.</w:t>
            </w:r>
          </w:p>
          <w:p w14:paraId="2EB86B12" w14:textId="04987275" w:rsidR="0068130D" w:rsidRPr="00FC5F96" w:rsidRDefault="003465ED" w:rsidP="0068130D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Describe the importance of good communication with the interdisciplinary team on resident specific diet needs or concerns</w:t>
            </w:r>
          </w:p>
        </w:tc>
      </w:tr>
      <w:tr w:rsidR="008B1350" w:rsidRPr="00FC5F96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FC5F96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FC5F96">
              <w:rPr>
                <w:rFonts w:ascii="Calibri" w:eastAsia="Calibri" w:hAnsi="Calibri" w:cs="Calibri"/>
                <w:b/>
                <w:bCs/>
                <w:i/>
                <w:szCs w:val="24"/>
              </w:rPr>
              <w:t xml:space="preserve">Connection to Overall </w:t>
            </w:r>
            <w:proofErr w:type="gramStart"/>
            <w:r w:rsidRPr="00FC5F96">
              <w:rPr>
                <w:rFonts w:ascii="Calibri" w:eastAsia="Calibri" w:hAnsi="Calibri" w:cs="Calibri"/>
                <w:b/>
                <w:bCs/>
                <w:i/>
                <w:szCs w:val="24"/>
              </w:rPr>
              <w:t>Project  Goals</w:t>
            </w:r>
            <w:proofErr w:type="gramEnd"/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4942084E" w:rsidR="00E4366C" w:rsidRPr="00FC5F96" w:rsidRDefault="00E4366C" w:rsidP="00E4366C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This training is part of the overall project to educate and support nursing facility operators and staff regarding the revised requirements of participation for nursing homes</w:t>
            </w:r>
            <w:r w:rsidR="008B1DBD" w:rsidRPr="00FC5F96">
              <w:rPr>
                <w:rFonts w:ascii="Calibri" w:eastAsia="Calibri" w:hAnsi="Calibri" w:cs="Calibri"/>
                <w:szCs w:val="24"/>
              </w:rPr>
              <w:t xml:space="preserve"> as it relates to </w:t>
            </w:r>
            <w:r w:rsidR="003465ED" w:rsidRPr="00FC5F96">
              <w:rPr>
                <w:rFonts w:ascii="Calibri" w:eastAsia="Calibri" w:hAnsi="Calibri" w:cs="Calibri"/>
                <w:szCs w:val="24"/>
              </w:rPr>
              <w:t>diet and food textures</w:t>
            </w:r>
          </w:p>
        </w:tc>
      </w:tr>
      <w:tr w:rsidR="008B1350" w:rsidRPr="00FC5F96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FC5F96">
              <w:rPr>
                <w:rFonts w:ascii="Calibri" w:eastAsia="Calibri" w:hAnsi="Calibri" w:cs="Calibri"/>
                <w:b/>
                <w:bCs/>
                <w:i/>
                <w:szCs w:val="24"/>
              </w:rPr>
              <w:t>Participants:</w:t>
            </w:r>
          </w:p>
          <w:p w14:paraId="64D90FF7" w14:textId="77777777" w:rsidR="00E4366C" w:rsidRPr="00FC5F96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FC5F96">
              <w:rPr>
                <w:rFonts w:ascii="Calibri" w:eastAsia="Calibri" w:hAnsi="Calibri" w:cs="Calibri"/>
                <w:b/>
                <w:bCs/>
                <w:i/>
                <w:szCs w:val="24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6BC28DD9" w:rsidR="00E4366C" w:rsidRPr="00FC5F96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for the </w:t>
            </w:r>
            <w:r w:rsidR="00DB7A52" w:rsidRPr="00FC5F96">
              <w:rPr>
                <w:rFonts w:ascii="Calibri" w:eastAsia="Calibri" w:hAnsi="Calibri" w:cs="Calibri"/>
                <w:szCs w:val="24"/>
              </w:rPr>
              <w:t xml:space="preserve">competency for </w:t>
            </w:r>
            <w:r w:rsidR="0068130D" w:rsidRPr="00FC5F96">
              <w:rPr>
                <w:rFonts w:ascii="Calibri" w:eastAsia="Calibri" w:hAnsi="Calibri" w:cs="Calibri"/>
                <w:szCs w:val="24"/>
              </w:rPr>
              <w:t xml:space="preserve">assistive devices </w:t>
            </w:r>
            <w:r w:rsidR="00B21B85" w:rsidRPr="00FC5F96">
              <w:rPr>
                <w:rFonts w:ascii="Calibri" w:eastAsia="Calibri" w:hAnsi="Calibri" w:cs="Calibri"/>
                <w:szCs w:val="24"/>
              </w:rPr>
              <w:t>including</w:t>
            </w:r>
            <w:r w:rsidR="0068130D" w:rsidRPr="00FC5F96">
              <w:rPr>
                <w:rFonts w:ascii="Calibri" w:eastAsia="Calibri" w:hAnsi="Calibri" w:cs="Calibri"/>
                <w:szCs w:val="24"/>
              </w:rPr>
              <w:t xml:space="preserve"> feeding assistants</w:t>
            </w:r>
          </w:p>
          <w:p w14:paraId="61035935" w14:textId="77777777" w:rsidR="00D04340" w:rsidRPr="00FC5F96" w:rsidRDefault="00E4366C" w:rsidP="00D04340">
            <w:pPr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</w:t>
            </w:r>
            <w:r w:rsidR="00D04340" w:rsidRPr="00FC5F96">
              <w:rPr>
                <w:rFonts w:ascii="Calibri" w:eastAsia="Calibri" w:hAnsi="Calibri" w:cs="Calibri"/>
                <w:szCs w:val="24"/>
              </w:rPr>
              <w:t>.</w:t>
            </w:r>
          </w:p>
          <w:p w14:paraId="568E18CB" w14:textId="210A1171" w:rsidR="00D04340" w:rsidRPr="00FC5F96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Participants:</w:t>
            </w:r>
          </w:p>
          <w:p w14:paraId="60FC3ADC" w14:textId="450D407A" w:rsidR="00E4366C" w:rsidRPr="00FC5F96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Nursing Staff</w:t>
            </w:r>
            <w:r w:rsidR="003956E4" w:rsidRPr="00FC5F96">
              <w:rPr>
                <w:rFonts w:ascii="Calibri" w:eastAsia="Calibri" w:hAnsi="Calibri" w:cs="Calibri"/>
                <w:szCs w:val="24"/>
              </w:rPr>
              <w:t>-</w:t>
            </w:r>
            <w:r w:rsidRPr="00FC5F96">
              <w:rPr>
                <w:rFonts w:ascii="Calibri" w:eastAsia="Calibri" w:hAnsi="Calibri" w:cs="Calibri"/>
                <w:szCs w:val="24"/>
              </w:rPr>
              <w:t>RN, LPN</w:t>
            </w:r>
            <w:r w:rsidR="003956E4" w:rsidRPr="00FC5F96">
              <w:rPr>
                <w:rFonts w:ascii="Calibri" w:eastAsia="Calibri" w:hAnsi="Calibri" w:cs="Calibri"/>
                <w:szCs w:val="24"/>
              </w:rPr>
              <w:t>,</w:t>
            </w:r>
            <w:r w:rsidRPr="00FC5F96">
              <w:rPr>
                <w:rFonts w:ascii="Calibri" w:eastAsia="Calibri" w:hAnsi="Calibri" w:cs="Calibri"/>
                <w:szCs w:val="24"/>
              </w:rPr>
              <w:t xml:space="preserve"> Nursing Assistant</w:t>
            </w:r>
            <w:r w:rsidR="00B21B85" w:rsidRPr="00FC5F96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14:paraId="6D11356C" w14:textId="7CE4AA57" w:rsidR="00D04340" w:rsidRPr="00FC5F96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Interdisciplinary Team</w:t>
            </w:r>
            <w:r w:rsidR="003956E4" w:rsidRPr="00FC5F96">
              <w:rPr>
                <w:rFonts w:ascii="Calibri" w:eastAsia="Calibri" w:hAnsi="Calibri" w:cs="Calibri"/>
                <w:szCs w:val="24"/>
              </w:rPr>
              <w:t>-</w:t>
            </w:r>
            <w:r w:rsidR="0068130D" w:rsidRPr="00FC5F96">
              <w:rPr>
                <w:rFonts w:ascii="Calibri" w:eastAsia="Calibri" w:hAnsi="Calibri" w:cs="Calibri"/>
                <w:szCs w:val="24"/>
              </w:rPr>
              <w:t>if trained Feeding Assistant</w:t>
            </w:r>
            <w:r w:rsidR="00564708" w:rsidRPr="00FC5F96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68130D" w:rsidRPr="00FC5F96">
              <w:rPr>
                <w:rFonts w:ascii="Calibri" w:eastAsia="Calibri" w:hAnsi="Calibri" w:cs="Calibri"/>
                <w:szCs w:val="24"/>
              </w:rPr>
              <w:t>if used in facility</w:t>
            </w:r>
          </w:p>
          <w:p w14:paraId="366A514C" w14:textId="6C38FAD9" w:rsidR="00D04340" w:rsidRPr="00FC5F96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8B1350" w:rsidRPr="00FC5F96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FC5F96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FC5F96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FC5F96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FC5F96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8B1350" w:rsidRPr="00FC5F96" w14:paraId="1AC4F4B0" w14:textId="77777777" w:rsidTr="00D04340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FC5F96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FC5F96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036D7F9A" w14:textId="6B67C450" w:rsidR="008B1DBD" w:rsidRPr="00FC5F96" w:rsidRDefault="008B1DBD" w:rsidP="00D04340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b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Annually</w:t>
            </w:r>
            <w:r w:rsidR="00D04340" w:rsidRPr="00FC5F96">
              <w:rPr>
                <w:rFonts w:ascii="Calibri" w:eastAsia="Calibri" w:hAnsi="Calibri" w:cs="Calibri"/>
                <w:szCs w:val="24"/>
              </w:rPr>
              <w:t xml:space="preserve">, </w:t>
            </w:r>
            <w:r w:rsidRPr="00FC5F96">
              <w:rPr>
                <w:rFonts w:ascii="Calibri" w:eastAsia="Calibri" w:hAnsi="Calibri" w:cs="Calibri"/>
                <w:szCs w:val="24"/>
              </w:rPr>
              <w:t>new hire and as needed</w:t>
            </w:r>
          </w:p>
        </w:tc>
      </w:tr>
      <w:tr w:rsidR="008B1350" w:rsidRPr="00FC5F96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FC5F96">
              <w:rPr>
                <w:rFonts w:ascii="Calibri" w:eastAsia="Calibri" w:hAnsi="Calibri" w:cs="Calibri"/>
                <w:b/>
                <w:bCs/>
                <w:i/>
                <w:szCs w:val="24"/>
              </w:rPr>
              <w:t>Facilitators:</w:t>
            </w:r>
          </w:p>
          <w:p w14:paraId="41C502B1" w14:textId="77777777" w:rsidR="00E4366C" w:rsidRPr="00FC5F96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FC5F96">
              <w:rPr>
                <w:rFonts w:ascii="Calibri" w:eastAsia="Calibri" w:hAnsi="Calibri" w:cs="Calibri"/>
                <w:b/>
                <w:i/>
                <w:szCs w:val="24"/>
              </w:rPr>
              <w:t>(How m</w:t>
            </w:r>
            <w:r w:rsidR="00317996" w:rsidRPr="00FC5F96">
              <w:rPr>
                <w:rFonts w:ascii="Calibri" w:eastAsia="Calibri" w:hAnsi="Calibri" w:cs="Calibri"/>
                <w:b/>
                <w:i/>
                <w:szCs w:val="24"/>
              </w:rPr>
              <w:t>any trainers should participate</w:t>
            </w:r>
            <w:r w:rsidRPr="00FC5F96">
              <w:rPr>
                <w:rFonts w:ascii="Calibri" w:eastAsia="Calibri" w:hAnsi="Calibri" w:cs="Calibri"/>
                <w:b/>
                <w:i/>
                <w:szCs w:val="24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77777777" w:rsidR="00E4366C" w:rsidRPr="00FC5F96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FC5F96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One presenter will be needed to facilitate the presentation, discussion and post-test</w:t>
            </w:r>
          </w:p>
          <w:p w14:paraId="64FC666C" w14:textId="77777777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8B1350" w:rsidRPr="00FC5F96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0C9FE02C" w14:textId="77777777" w:rsidR="00FC5F96" w:rsidRDefault="00FC5F96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  <w:p w14:paraId="7FBC81F3" w14:textId="0633CF2F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Cs w:val="24"/>
              </w:rPr>
            </w:pPr>
            <w:r w:rsidRPr="00FC5F96">
              <w:rPr>
                <w:rFonts w:ascii="Calibri" w:eastAsia="Calibri" w:hAnsi="Calibri" w:cs="Calibri"/>
                <w:bCs/>
                <w:i/>
                <w:szCs w:val="24"/>
              </w:rPr>
              <w:lastRenderedPageBreak/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5E2156F2" w14:textId="77777777" w:rsidR="00FC5F96" w:rsidRDefault="00FC5F96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</w:p>
          <w:p w14:paraId="7777F012" w14:textId="77777777" w:rsidR="00FC5F96" w:rsidRDefault="00FC5F96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</w:p>
          <w:p w14:paraId="7DD246BA" w14:textId="40116C63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FC5F96">
              <w:rPr>
                <w:rFonts w:ascii="Calibri" w:eastAsia="Calibri" w:hAnsi="Calibri" w:cs="Calibri"/>
                <w:i/>
                <w:szCs w:val="24"/>
              </w:rPr>
              <w:lastRenderedPageBreak/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2E735B76" w14:textId="77777777" w:rsidR="00FC5F96" w:rsidRPr="00FC5F96" w:rsidRDefault="00FC5F96" w:rsidP="00FC5F96">
            <w:pPr>
              <w:pStyle w:val="ListParagraph"/>
              <w:keepNext/>
              <w:keepLines/>
              <w:spacing w:line="276" w:lineRule="auto"/>
              <w:outlineLvl w:val="1"/>
              <w:rPr>
                <w:rFonts w:ascii="Calibri" w:hAnsi="Calibri" w:cs="Calibri"/>
                <w:bCs/>
                <w:szCs w:val="24"/>
              </w:rPr>
            </w:pPr>
          </w:p>
          <w:p w14:paraId="668B73C6" w14:textId="4F41E823" w:rsidR="00B21B85" w:rsidRPr="00FC5F96" w:rsidRDefault="00B21B85" w:rsidP="00B21B85">
            <w:pPr>
              <w:pStyle w:val="ListParagraph"/>
              <w:keepNext/>
              <w:keepLines/>
              <w:numPr>
                <w:ilvl w:val="0"/>
                <w:numId w:val="35"/>
              </w:numPr>
              <w:spacing w:line="276" w:lineRule="auto"/>
              <w:outlineLvl w:val="1"/>
              <w:rPr>
                <w:rFonts w:ascii="Calibri" w:hAnsi="Calibri" w:cs="Calibri"/>
                <w:bCs/>
                <w:szCs w:val="24"/>
              </w:rPr>
            </w:pPr>
            <w:r w:rsidRPr="00FC5F96">
              <w:rPr>
                <w:rFonts w:ascii="Calibri" w:hAnsi="Calibri" w:cs="Calibri"/>
                <w:szCs w:val="24"/>
              </w:rPr>
              <w:lastRenderedPageBreak/>
              <w:t>Dining assistance techniques and adaptive equipment</w:t>
            </w:r>
            <w:r w:rsidRPr="00FC5F96">
              <w:rPr>
                <w:rFonts w:ascii="Calibri" w:hAnsi="Calibri" w:cs="Calibri"/>
                <w:bCs/>
                <w:szCs w:val="24"/>
              </w:rPr>
              <w:t xml:space="preserve"> slide presentation</w:t>
            </w:r>
          </w:p>
          <w:p w14:paraId="54836031" w14:textId="39575603" w:rsidR="003956E4" w:rsidRPr="00FC5F96" w:rsidRDefault="003956E4" w:rsidP="00B21B85">
            <w:pPr>
              <w:pStyle w:val="ListParagraph"/>
              <w:keepNext/>
              <w:keepLines/>
              <w:numPr>
                <w:ilvl w:val="0"/>
                <w:numId w:val="35"/>
              </w:numPr>
              <w:spacing w:line="276" w:lineRule="auto"/>
              <w:outlineLvl w:val="1"/>
              <w:rPr>
                <w:rFonts w:ascii="Calibri" w:hAnsi="Calibri" w:cs="Calibri"/>
                <w:bCs/>
                <w:szCs w:val="24"/>
              </w:rPr>
            </w:pPr>
            <w:r w:rsidRPr="00FC5F96">
              <w:rPr>
                <w:rFonts w:ascii="Calibri" w:hAnsi="Calibri" w:cs="Calibri"/>
                <w:bCs/>
                <w:szCs w:val="24"/>
              </w:rPr>
              <w:t>Attendance Sheet</w:t>
            </w:r>
          </w:p>
          <w:p w14:paraId="06F04CBA" w14:textId="45A5D2D9" w:rsidR="003956E4" w:rsidRPr="00FC5F96" w:rsidRDefault="003956E4" w:rsidP="003956E4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B1350" w:rsidRPr="00FC5F96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FC5F96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FC5F96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559D4153" w14:textId="38CF7E25" w:rsidR="00E4366C" w:rsidRPr="00FC5F96" w:rsidRDefault="00E4366C" w:rsidP="00FC5F96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 xml:space="preserve">Screen or </w:t>
            </w:r>
            <w:r w:rsidR="00C03488">
              <w:rPr>
                <w:rFonts w:ascii="Calibri" w:eastAsia="Calibri" w:hAnsi="Calibri" w:cs="Calibri"/>
                <w:szCs w:val="24"/>
              </w:rPr>
              <w:t>an</w:t>
            </w:r>
            <w:r w:rsidRPr="00FC5F96">
              <w:rPr>
                <w:rFonts w:ascii="Calibri" w:eastAsia="Calibri" w:hAnsi="Calibri" w:cs="Calibri"/>
                <w:szCs w:val="24"/>
              </w:rPr>
              <w:t>other blank light</w:t>
            </w:r>
            <w:r w:rsidR="00C03488">
              <w:rPr>
                <w:rFonts w:ascii="Calibri" w:eastAsia="Calibri" w:hAnsi="Calibri" w:cs="Calibri"/>
                <w:szCs w:val="24"/>
              </w:rPr>
              <w:t>-</w:t>
            </w:r>
            <w:r w:rsidRPr="00FC5F96">
              <w:rPr>
                <w:rFonts w:ascii="Calibri" w:eastAsia="Calibri" w:hAnsi="Calibri" w:cs="Calibri"/>
                <w:szCs w:val="24"/>
              </w:rPr>
              <w:t>colored surface</w:t>
            </w:r>
            <w:bookmarkStart w:id="0" w:name="_GoBack"/>
            <w:bookmarkEnd w:id="0"/>
          </w:p>
        </w:tc>
        <w:tc>
          <w:tcPr>
            <w:tcW w:w="1987" w:type="pct"/>
            <w:shd w:val="clear" w:color="auto" w:fill="auto"/>
          </w:tcPr>
          <w:p w14:paraId="45A032A4" w14:textId="77777777" w:rsidR="003956E4" w:rsidRPr="00FC5F96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jc w:val="both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2DC39A31" w14:textId="77777777" w:rsidR="003956E4" w:rsidRPr="00FC5F96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jc w:val="both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43FF10C2" w14:textId="5F2AF12A" w:rsidR="003956E4" w:rsidRPr="00FC5F96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rPr>
                <w:rFonts w:ascii="Calibri" w:eastAsia="Calibri" w:hAnsi="Calibri" w:cs="Calibri"/>
                <w:szCs w:val="24"/>
              </w:rPr>
            </w:pPr>
            <w:r w:rsidRPr="00FC5F96">
              <w:rPr>
                <w:rFonts w:ascii="Calibri" w:eastAsia="Calibri" w:hAnsi="Calibri" w:cs="Calibri"/>
                <w:szCs w:val="24"/>
              </w:rPr>
              <w:t xml:space="preserve">Screen or </w:t>
            </w:r>
            <w:r w:rsidR="00C03488" w:rsidRPr="00FC5F96">
              <w:rPr>
                <w:rFonts w:ascii="Calibri" w:eastAsia="Calibri" w:hAnsi="Calibri" w:cs="Calibri"/>
                <w:szCs w:val="24"/>
              </w:rPr>
              <w:t>another</w:t>
            </w:r>
            <w:r w:rsidRPr="00FC5F96">
              <w:rPr>
                <w:rFonts w:ascii="Calibri" w:eastAsia="Calibri" w:hAnsi="Calibri" w:cs="Calibri"/>
                <w:szCs w:val="24"/>
              </w:rPr>
              <w:t xml:space="preserve"> blank </w:t>
            </w:r>
            <w:r w:rsidR="00C03488" w:rsidRPr="00FC5F96">
              <w:rPr>
                <w:rFonts w:ascii="Calibri" w:eastAsia="Calibri" w:hAnsi="Calibri" w:cs="Calibri"/>
                <w:szCs w:val="24"/>
              </w:rPr>
              <w:t>light-colored</w:t>
            </w:r>
            <w:r w:rsidRPr="00FC5F96">
              <w:rPr>
                <w:rFonts w:ascii="Calibri" w:eastAsia="Calibri" w:hAnsi="Calibri" w:cs="Calibri"/>
                <w:szCs w:val="24"/>
              </w:rPr>
              <w:t xml:space="preserve"> surface</w:t>
            </w:r>
          </w:p>
          <w:p w14:paraId="59A04A0F" w14:textId="77777777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7546119D" w14:textId="77777777" w:rsidR="00E4366C" w:rsidRPr="00FC5F96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Pr="00FC5F96" w:rsidRDefault="00E4366C" w:rsidP="00E4366C">
      <w:pPr>
        <w:spacing w:after="160" w:line="259" w:lineRule="auto"/>
        <w:rPr>
          <w:rFonts w:ascii="Calibri" w:hAnsi="Calibri" w:cs="Calibri"/>
          <w:b/>
          <w:szCs w:val="24"/>
        </w:rPr>
      </w:pPr>
    </w:p>
    <w:p w14:paraId="39B05078" w14:textId="2F34C0CA" w:rsidR="00A86993" w:rsidRPr="00FC5F96" w:rsidRDefault="00A86993" w:rsidP="00FC5F96">
      <w:pPr>
        <w:rPr>
          <w:rFonts w:ascii="Calibri" w:hAnsi="Calibri" w:cs="Calibri"/>
          <w:b/>
          <w:szCs w:val="24"/>
        </w:rPr>
      </w:pPr>
      <w:r w:rsidRPr="00FC5F96">
        <w:rPr>
          <w:rFonts w:ascii="Calibri" w:hAnsi="Calibri" w:cs="Calibri"/>
          <w:b/>
          <w:szCs w:val="24"/>
        </w:rPr>
        <w:t>TRAINING RESOURCES</w:t>
      </w:r>
    </w:p>
    <w:p w14:paraId="1C045952" w14:textId="442D56BE" w:rsidR="00DB7A52" w:rsidRPr="00FC5F96" w:rsidRDefault="00DB7A52" w:rsidP="00FC5F96">
      <w:pPr>
        <w:pStyle w:val="NoSpacing"/>
        <w:numPr>
          <w:ilvl w:val="0"/>
          <w:numId w:val="36"/>
        </w:numPr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  <w:r w:rsidRPr="00FC5F96">
        <w:rPr>
          <w:rFonts w:ascii="Calibri" w:hAnsi="Calibri" w:cs="Calibri"/>
          <w:sz w:val="24"/>
          <w:szCs w:val="24"/>
        </w:rPr>
        <w:t xml:space="preserve">Centers for Medicare and Medicaid Services (CMS) State Operations Manual, Appendix PP.  Guidance to Surveyors for Long Term Care Facilities:  </w:t>
      </w:r>
      <w:hyperlink r:id="rId8" w:history="1">
        <w:r w:rsidRPr="00FC5F96">
          <w:rPr>
            <w:rStyle w:val="Hyperlink"/>
            <w:rFonts w:ascii="Calibri" w:hAnsi="Calibri" w:cs="Calibri"/>
            <w:sz w:val="24"/>
            <w:szCs w:val="24"/>
          </w:rPr>
          <w:t>https://www.cms.gov/Regulations-and-Guidance/Guidance/Manuals/downloads/som107ap_pp_guidelines_ltcf.pdf</w:t>
        </w:r>
      </w:hyperlink>
    </w:p>
    <w:p w14:paraId="1A65A09A" w14:textId="77777777" w:rsidR="0058515E" w:rsidRPr="00FC5F96" w:rsidRDefault="0058515E" w:rsidP="00FC5F96">
      <w:pPr>
        <w:pStyle w:val="NoSpacing"/>
        <w:ind w:left="720"/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3946C9BD" w14:textId="77777777" w:rsidR="0058515E" w:rsidRPr="00FC5F96" w:rsidRDefault="0058515E" w:rsidP="00FC5F96">
      <w:pPr>
        <w:pStyle w:val="ListParagraph"/>
        <w:numPr>
          <w:ilvl w:val="0"/>
          <w:numId w:val="36"/>
        </w:numPr>
        <w:contextualSpacing/>
        <w:rPr>
          <w:rFonts w:ascii="Calibri" w:hAnsi="Calibri" w:cs="Calibri"/>
          <w:szCs w:val="24"/>
        </w:rPr>
      </w:pPr>
      <w:r w:rsidRPr="00FC5F96">
        <w:rPr>
          <w:rFonts w:ascii="Calibri" w:hAnsi="Calibri" w:cs="Calibri"/>
          <w:szCs w:val="24"/>
        </w:rPr>
        <w:t xml:space="preserve">Centers for Medicare and Medicaid Services, Form CMS-20053 (1/2018) Dining Observation, CMS-20075 (5/2017) Nutrition Critical Element Pathway, CMS 20092 (5/2017) Hydration Critical Element Pathway and Specialized Rehabilitative or Restorative Services Critical Element Pathway, Form CMS 20080  :   </w:t>
      </w:r>
      <w:hyperlink r:id="rId9" w:history="1">
        <w:r w:rsidRPr="00FC5F96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https://www.cms.gov/Medicare/Provider-Enrollment-and-Certification/GuidanceforLawsAndRegulations/Nursing-Homes.html</w:t>
        </w:r>
      </w:hyperlink>
    </w:p>
    <w:p w14:paraId="6DE36F2F" w14:textId="77777777" w:rsidR="00DB7A52" w:rsidRPr="00FC5F96" w:rsidRDefault="00DB7A52" w:rsidP="00FC5F96">
      <w:pPr>
        <w:pStyle w:val="NoSpacing"/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492D5A74" w14:textId="3566F7D3" w:rsidR="00DB7A52" w:rsidRPr="00FC5F96" w:rsidRDefault="00DB7A52" w:rsidP="00FC5F96">
      <w:pPr>
        <w:pStyle w:val="NoSpacing"/>
        <w:numPr>
          <w:ilvl w:val="0"/>
          <w:numId w:val="36"/>
        </w:numPr>
        <w:rPr>
          <w:rFonts w:ascii="Calibri" w:hAnsi="Calibri" w:cs="Calibri"/>
          <w:b/>
          <w:sz w:val="24"/>
          <w:szCs w:val="24"/>
        </w:rPr>
      </w:pPr>
      <w:r w:rsidRPr="00FC5F96">
        <w:rPr>
          <w:rFonts w:ascii="Calibri" w:hAnsi="Calibri" w:cs="Calibri"/>
          <w:sz w:val="24"/>
          <w:szCs w:val="24"/>
        </w:rPr>
        <w:t xml:space="preserve">Centers for Medicare and Medicaid Services (CMS):  </w:t>
      </w:r>
      <w:hyperlink r:id="rId10" w:history="1">
        <w:r w:rsidRPr="00FC5F96">
          <w:rPr>
            <w:rStyle w:val="Hyperlink"/>
            <w:rFonts w:ascii="Calibri" w:hAnsi="Calibri" w:cs="Calibri"/>
            <w:sz w:val="24"/>
            <w:szCs w:val="24"/>
          </w:rPr>
          <w:t>https://www.cms.gov/Medicare/Quality-Initiatives-Patient-Assessment-Instruments/NursinghomeQualityInits/MDS30RAIManual.html</w:t>
        </w:r>
      </w:hyperlink>
      <w:r w:rsidRPr="00FC5F96">
        <w:rPr>
          <w:rFonts w:ascii="Calibri" w:hAnsi="Calibri" w:cs="Calibri"/>
          <w:sz w:val="24"/>
          <w:szCs w:val="24"/>
        </w:rPr>
        <w:t xml:space="preserve"> </w:t>
      </w:r>
    </w:p>
    <w:p w14:paraId="4F0C5642" w14:textId="77777777" w:rsidR="00C00F08" w:rsidRPr="00FC5F96" w:rsidRDefault="00C00F08" w:rsidP="00FC5F96">
      <w:pPr>
        <w:pStyle w:val="ListParagraph"/>
        <w:rPr>
          <w:rFonts w:ascii="Calibri" w:hAnsi="Calibri" w:cs="Calibri"/>
          <w:b/>
          <w:szCs w:val="24"/>
        </w:rPr>
      </w:pPr>
    </w:p>
    <w:p w14:paraId="41CEC65A" w14:textId="0CBACDA3" w:rsidR="00C84FBC" w:rsidRPr="00FC5F96" w:rsidRDefault="00E66FED" w:rsidP="00FC5F96">
      <w:pPr>
        <w:pStyle w:val="NoSpacing"/>
        <w:numPr>
          <w:ilvl w:val="0"/>
          <w:numId w:val="36"/>
        </w:numPr>
        <w:rPr>
          <w:rFonts w:ascii="Calibri" w:hAnsi="Calibri" w:cs="Calibri"/>
          <w:b/>
          <w:sz w:val="24"/>
          <w:szCs w:val="24"/>
        </w:rPr>
      </w:pPr>
      <w:r w:rsidRPr="00FC5F96">
        <w:rPr>
          <w:rFonts w:ascii="Calibri" w:hAnsi="Calibri" w:cs="Calibri"/>
          <w:sz w:val="24"/>
          <w:szCs w:val="24"/>
        </w:rPr>
        <w:t xml:space="preserve">International Dysphagia Diet </w:t>
      </w:r>
      <w:proofErr w:type="spellStart"/>
      <w:r w:rsidRPr="00FC5F96">
        <w:rPr>
          <w:rFonts w:ascii="Calibri" w:hAnsi="Calibri" w:cs="Calibri"/>
          <w:sz w:val="24"/>
          <w:szCs w:val="24"/>
        </w:rPr>
        <w:t>Standardisation</w:t>
      </w:r>
      <w:proofErr w:type="spellEnd"/>
      <w:r w:rsidRPr="00FC5F96">
        <w:rPr>
          <w:rFonts w:ascii="Calibri" w:hAnsi="Calibri" w:cs="Calibri"/>
          <w:sz w:val="24"/>
          <w:szCs w:val="24"/>
        </w:rPr>
        <w:t xml:space="preserve"> Initiative:  </w:t>
      </w:r>
      <w:hyperlink r:id="rId11" w:history="1">
        <w:r w:rsidRPr="00FC5F96">
          <w:rPr>
            <w:rStyle w:val="Hyperlink"/>
            <w:rFonts w:ascii="Calibri" w:hAnsi="Calibri" w:cs="Calibri"/>
            <w:sz w:val="24"/>
            <w:szCs w:val="24"/>
          </w:rPr>
          <w:t>https://iddsi.org/</w:t>
        </w:r>
      </w:hyperlink>
      <w:r w:rsidRPr="00FC5F96">
        <w:rPr>
          <w:rFonts w:ascii="Calibri" w:hAnsi="Calibri" w:cs="Calibri"/>
          <w:b/>
          <w:sz w:val="24"/>
          <w:szCs w:val="24"/>
        </w:rPr>
        <w:t xml:space="preserve"> </w:t>
      </w:r>
    </w:p>
    <w:p w14:paraId="756F8B3A" w14:textId="77777777" w:rsidR="00E66FED" w:rsidRPr="00FC5F96" w:rsidRDefault="00E66FED" w:rsidP="00FC5F96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1F9715E4" w14:textId="438ECAC1" w:rsidR="00A86993" w:rsidRPr="00FC5F96" w:rsidRDefault="001A7E8E" w:rsidP="00FC5F96">
      <w:pPr>
        <w:pStyle w:val="NoSpacing"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FC5F96">
        <w:rPr>
          <w:rFonts w:ascii="Calibri" w:hAnsi="Calibri" w:cs="Calibri"/>
          <w:sz w:val="24"/>
          <w:szCs w:val="24"/>
        </w:rPr>
        <w:t xml:space="preserve">American Speech-Language-Hearing Association.  Adult Dysphagia:  </w:t>
      </w:r>
      <w:hyperlink r:id="rId12" w:history="1">
        <w:r w:rsidRPr="00FC5F96">
          <w:rPr>
            <w:rStyle w:val="Hyperlink"/>
            <w:rFonts w:ascii="Calibri" w:hAnsi="Calibri" w:cs="Calibri"/>
            <w:sz w:val="24"/>
            <w:szCs w:val="24"/>
          </w:rPr>
          <w:t>https://www.asha.org/PRPSpecificTopic.aspx?folderid=8589942550&amp;section=Signs_and_Symptoms</w:t>
        </w:r>
      </w:hyperlink>
    </w:p>
    <w:sectPr w:rsidR="00A86993" w:rsidRPr="00FC5F96" w:rsidSect="00DE7AF9">
      <w:headerReference w:type="default" r:id="rId13"/>
      <w:footerReference w:type="default" r:id="rId14"/>
      <w:headerReference w:type="first" r:id="rId15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5D5D4" w14:textId="77777777" w:rsidR="002932B9" w:rsidRDefault="002932B9" w:rsidP="00FE158D">
      <w:r>
        <w:separator/>
      </w:r>
    </w:p>
  </w:endnote>
  <w:endnote w:type="continuationSeparator" w:id="0">
    <w:p w14:paraId="1719D857" w14:textId="77777777" w:rsidR="002932B9" w:rsidRDefault="002932B9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18F4" w14:textId="77777777" w:rsidR="002932B9" w:rsidRDefault="002932B9" w:rsidP="00FE158D">
      <w:r>
        <w:separator/>
      </w:r>
    </w:p>
  </w:footnote>
  <w:footnote w:type="continuationSeparator" w:id="0">
    <w:p w14:paraId="5429B541" w14:textId="77777777" w:rsidR="002932B9" w:rsidRDefault="002932B9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9"/>
  </w:num>
  <w:num w:numId="25">
    <w:abstractNumId w:val="18"/>
  </w:num>
  <w:num w:numId="26">
    <w:abstractNumId w:val="13"/>
  </w:num>
  <w:num w:numId="27">
    <w:abstractNumId w:val="19"/>
  </w:num>
  <w:num w:numId="28">
    <w:abstractNumId w:val="7"/>
  </w:num>
  <w:num w:numId="29">
    <w:abstractNumId w:val="23"/>
  </w:num>
  <w:num w:numId="30">
    <w:abstractNumId w:val="21"/>
  </w:num>
  <w:num w:numId="31">
    <w:abstractNumId w:val="31"/>
  </w:num>
  <w:num w:numId="32">
    <w:abstractNumId w:val="15"/>
  </w:num>
  <w:num w:numId="33">
    <w:abstractNumId w:val="32"/>
  </w:num>
  <w:num w:numId="34">
    <w:abstractNumId w:val="36"/>
  </w:num>
  <w:num w:numId="35">
    <w:abstractNumId w:val="25"/>
  </w:num>
  <w:num w:numId="36">
    <w:abstractNumId w:val="34"/>
  </w:num>
  <w:num w:numId="37">
    <w:abstractNumId w:val="3"/>
  </w:num>
  <w:num w:numId="38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2309D"/>
    <w:rsid w:val="00170AD2"/>
    <w:rsid w:val="00185739"/>
    <w:rsid w:val="001A7E8E"/>
    <w:rsid w:val="001E0B12"/>
    <w:rsid w:val="002015B4"/>
    <w:rsid w:val="00207162"/>
    <w:rsid w:val="002376A2"/>
    <w:rsid w:val="002932B9"/>
    <w:rsid w:val="002C2564"/>
    <w:rsid w:val="002C5F29"/>
    <w:rsid w:val="002D68EE"/>
    <w:rsid w:val="002F2B8A"/>
    <w:rsid w:val="003011C7"/>
    <w:rsid w:val="00301AA8"/>
    <w:rsid w:val="00310FB6"/>
    <w:rsid w:val="0031633A"/>
    <w:rsid w:val="00317996"/>
    <w:rsid w:val="00321757"/>
    <w:rsid w:val="003465ED"/>
    <w:rsid w:val="00347D5D"/>
    <w:rsid w:val="003637B1"/>
    <w:rsid w:val="00372DF7"/>
    <w:rsid w:val="003734C7"/>
    <w:rsid w:val="00373CF0"/>
    <w:rsid w:val="003956E4"/>
    <w:rsid w:val="003A3E8D"/>
    <w:rsid w:val="003B0939"/>
    <w:rsid w:val="003F0C77"/>
    <w:rsid w:val="00402197"/>
    <w:rsid w:val="00484844"/>
    <w:rsid w:val="004A5374"/>
    <w:rsid w:val="00534CAA"/>
    <w:rsid w:val="0053732B"/>
    <w:rsid w:val="005438CB"/>
    <w:rsid w:val="00553DE7"/>
    <w:rsid w:val="00564708"/>
    <w:rsid w:val="0058515E"/>
    <w:rsid w:val="00593E4B"/>
    <w:rsid w:val="005D0886"/>
    <w:rsid w:val="005E546B"/>
    <w:rsid w:val="005F036A"/>
    <w:rsid w:val="005F67FA"/>
    <w:rsid w:val="006034EC"/>
    <w:rsid w:val="00603AC0"/>
    <w:rsid w:val="00605605"/>
    <w:rsid w:val="00610027"/>
    <w:rsid w:val="006218C2"/>
    <w:rsid w:val="006338B1"/>
    <w:rsid w:val="0068130D"/>
    <w:rsid w:val="006A3CC2"/>
    <w:rsid w:val="006B2ED2"/>
    <w:rsid w:val="006F069D"/>
    <w:rsid w:val="007251EF"/>
    <w:rsid w:val="00783084"/>
    <w:rsid w:val="007A61F1"/>
    <w:rsid w:val="007C41E9"/>
    <w:rsid w:val="007F26C3"/>
    <w:rsid w:val="00805910"/>
    <w:rsid w:val="008259FB"/>
    <w:rsid w:val="00884F9F"/>
    <w:rsid w:val="008B1350"/>
    <w:rsid w:val="008B1DBD"/>
    <w:rsid w:val="008E7224"/>
    <w:rsid w:val="009073EC"/>
    <w:rsid w:val="009478FB"/>
    <w:rsid w:val="00951B77"/>
    <w:rsid w:val="009541E1"/>
    <w:rsid w:val="009854C3"/>
    <w:rsid w:val="009B7479"/>
    <w:rsid w:val="009C106D"/>
    <w:rsid w:val="009C49FF"/>
    <w:rsid w:val="009C583E"/>
    <w:rsid w:val="009F0488"/>
    <w:rsid w:val="00A039B0"/>
    <w:rsid w:val="00A25232"/>
    <w:rsid w:val="00A77011"/>
    <w:rsid w:val="00A85374"/>
    <w:rsid w:val="00A86993"/>
    <w:rsid w:val="00A9460A"/>
    <w:rsid w:val="00AB677E"/>
    <w:rsid w:val="00AC0FC3"/>
    <w:rsid w:val="00B019EA"/>
    <w:rsid w:val="00B21B85"/>
    <w:rsid w:val="00B24FB4"/>
    <w:rsid w:val="00BB507F"/>
    <w:rsid w:val="00BE00B9"/>
    <w:rsid w:val="00C00F08"/>
    <w:rsid w:val="00C0102E"/>
    <w:rsid w:val="00C03488"/>
    <w:rsid w:val="00C170A5"/>
    <w:rsid w:val="00C71D53"/>
    <w:rsid w:val="00C84FBC"/>
    <w:rsid w:val="00CB0956"/>
    <w:rsid w:val="00CC2821"/>
    <w:rsid w:val="00CE1EA9"/>
    <w:rsid w:val="00CE786A"/>
    <w:rsid w:val="00D04340"/>
    <w:rsid w:val="00D076D7"/>
    <w:rsid w:val="00D5795F"/>
    <w:rsid w:val="00DA6026"/>
    <w:rsid w:val="00DB6D68"/>
    <w:rsid w:val="00DB7A52"/>
    <w:rsid w:val="00DC40AB"/>
    <w:rsid w:val="00DE7AF9"/>
    <w:rsid w:val="00E4366C"/>
    <w:rsid w:val="00E66FED"/>
    <w:rsid w:val="00E94EC6"/>
    <w:rsid w:val="00ED6153"/>
    <w:rsid w:val="00EF0A00"/>
    <w:rsid w:val="00FB157C"/>
    <w:rsid w:val="00FC03F0"/>
    <w:rsid w:val="00FC5F96"/>
    <w:rsid w:val="00FD697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ha.org/PRPSpecificTopic.aspx?folderid=8589942550&amp;section=Signs_and_Sympto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dsi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ms.gov/Medicare/Quality-Initiatives-Patient-Assessment-Instruments/NursinghomeQualityInits/MDS30RAIManu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GuidanceforLawsAndRegulations/Nursing-Home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EB8F-F2C4-4A26-8A18-39533398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4</cp:revision>
  <dcterms:created xsi:type="dcterms:W3CDTF">2019-05-06T12:39:00Z</dcterms:created>
  <dcterms:modified xsi:type="dcterms:W3CDTF">2019-05-09T16:01:00Z</dcterms:modified>
</cp:coreProperties>
</file>