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CBDD5" w14:textId="77777777" w:rsidR="00421CA5" w:rsidRDefault="00421CA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Resident Rights</w:t>
                            </w:r>
                          </w:p>
                          <w:p w14:paraId="537A8AA1" w14:textId="467B8705" w:rsidR="00301AA8" w:rsidRPr="00197CFD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BB9D10A" w14:textId="50FC27F2" w:rsidR="00C9151B" w:rsidRPr="00F7145F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7145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BE468D" w:rsidRPr="00F7145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32CBDD5" w14:textId="77777777" w:rsidR="00421CA5" w:rsidRDefault="00421CA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Resident Rights</w:t>
                      </w:r>
                    </w:p>
                    <w:p w14:paraId="537A8AA1" w14:textId="467B8705" w:rsidR="00301AA8" w:rsidRPr="00197CFD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BB9D10A" w14:textId="50FC27F2" w:rsidR="00C9151B" w:rsidRPr="00F7145F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7145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BE468D" w:rsidRPr="00F7145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085D5CF" w14:textId="5F8FC800" w:rsidR="00421CA5" w:rsidRPr="00BE468D" w:rsidRDefault="00484844" w:rsidP="00421CA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421CA5" w:rsidRPr="00BE468D">
        <w:rPr>
          <w:rFonts w:ascii="Calibri" w:hAnsi="Calibri" w:cs="Calibri"/>
          <w:b/>
          <w:bCs/>
          <w:sz w:val="28"/>
          <w:szCs w:val="28"/>
        </w:rPr>
        <w:lastRenderedPageBreak/>
        <w:t>Resident Rights - Post Test</w:t>
      </w:r>
      <w:r w:rsidR="00BE468D" w:rsidRPr="00BE468D">
        <w:rPr>
          <w:rFonts w:ascii="Calibri" w:hAnsi="Calibri" w:cs="Calibri"/>
          <w:b/>
          <w:bCs/>
          <w:sz w:val="28"/>
          <w:szCs w:val="28"/>
        </w:rPr>
        <w:t xml:space="preserve"> – Answer Key</w:t>
      </w:r>
    </w:p>
    <w:p w14:paraId="6A4574F6" w14:textId="29F8A19C" w:rsidR="00BE468D" w:rsidRPr="00BE468D" w:rsidRDefault="00BE468D" w:rsidP="00BE468D">
      <w:pPr>
        <w:jc w:val="center"/>
        <w:rPr>
          <w:rFonts w:ascii="Calibri" w:hAnsi="Calibri" w:cs="Calibri"/>
          <w:b/>
          <w:bCs/>
          <w:szCs w:val="24"/>
        </w:rPr>
      </w:pPr>
      <w:r w:rsidRPr="00BE468D">
        <w:rPr>
          <w:rFonts w:ascii="Calibri" w:hAnsi="Calibri" w:cs="Calibri"/>
          <w:b/>
          <w:bCs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BE468D" w:rsidRPr="00BE468D" w14:paraId="54CCB451" w14:textId="77777777" w:rsidTr="00BE468D">
        <w:trPr>
          <w:tblHeader/>
        </w:trPr>
        <w:tc>
          <w:tcPr>
            <w:tcW w:w="6295" w:type="dxa"/>
            <w:shd w:val="clear" w:color="auto" w:fill="D9D9D9" w:themeFill="background1" w:themeFillShade="D9"/>
          </w:tcPr>
          <w:p w14:paraId="05A4F463" w14:textId="77777777" w:rsidR="00BE468D" w:rsidRPr="00BE468D" w:rsidRDefault="00BE468D" w:rsidP="00BE468D">
            <w:pPr>
              <w:pStyle w:val="Default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9"/>
            </w:tblGrid>
            <w:tr w:rsidR="00BE468D" w:rsidRPr="00BE468D" w14:paraId="4C10C5C0" w14:textId="77777777" w:rsidTr="00941EA7">
              <w:trPr>
                <w:trHeight w:val="269"/>
                <w:tblHeader/>
              </w:trPr>
              <w:tc>
                <w:tcPr>
                  <w:tcW w:w="0" w:type="auto"/>
                </w:tcPr>
                <w:p w14:paraId="24402679" w14:textId="39A13AB1" w:rsidR="00BE468D" w:rsidRPr="00BE468D" w:rsidRDefault="00BE468D" w:rsidP="00BE468D">
                  <w:pPr>
                    <w:pStyle w:val="Default"/>
                    <w:spacing w:after="160"/>
                    <w:rPr>
                      <w:rFonts w:ascii="Calibri" w:hAnsi="Calibri" w:cs="Calibri"/>
                    </w:rPr>
                  </w:pPr>
                  <w:r w:rsidRPr="00BE468D">
                    <w:rPr>
                      <w:rFonts w:ascii="Calibri" w:hAnsi="Calibri" w:cs="Calibri"/>
                      <w:b/>
                      <w:bCs/>
                    </w:rPr>
                    <w:t>Question: True or False?</w:t>
                  </w:r>
                </w:p>
              </w:tc>
            </w:tr>
          </w:tbl>
          <w:p w14:paraId="3A7F2FC4" w14:textId="77777777" w:rsidR="00BE468D" w:rsidRPr="00BE468D" w:rsidRDefault="00BE468D" w:rsidP="00BE46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055" w:type="dxa"/>
            <w:shd w:val="clear" w:color="auto" w:fill="D9D9D9" w:themeFill="background1" w:themeFillShade="D9"/>
          </w:tcPr>
          <w:p w14:paraId="3C5843F3" w14:textId="77777777" w:rsidR="00BE468D" w:rsidRPr="00BE468D" w:rsidRDefault="00BE468D" w:rsidP="00BE468D">
            <w:pPr>
              <w:rPr>
                <w:rFonts w:ascii="Calibri" w:hAnsi="Calibri" w:cs="Calibri"/>
                <w:szCs w:val="24"/>
              </w:rPr>
            </w:pPr>
          </w:p>
          <w:p w14:paraId="2133A1A3" w14:textId="77777777" w:rsidR="00BE468D" w:rsidRPr="00BE468D" w:rsidRDefault="00BE468D" w:rsidP="00BE468D">
            <w:pPr>
              <w:rPr>
                <w:rFonts w:ascii="Calibri" w:hAnsi="Calibri" w:cs="Calibri"/>
                <w:b/>
                <w:szCs w:val="24"/>
              </w:rPr>
            </w:pPr>
            <w:r w:rsidRPr="00BE468D">
              <w:rPr>
                <w:rFonts w:ascii="Calibri" w:hAnsi="Calibri" w:cs="Calibri"/>
                <w:b/>
                <w:szCs w:val="24"/>
              </w:rPr>
              <w:t>Answer</w:t>
            </w:r>
          </w:p>
        </w:tc>
      </w:tr>
      <w:tr w:rsidR="00BE468D" w:rsidRPr="00BE468D" w14:paraId="273154A4" w14:textId="77777777" w:rsidTr="00BE468D">
        <w:tc>
          <w:tcPr>
            <w:tcW w:w="6295" w:type="dxa"/>
          </w:tcPr>
          <w:p w14:paraId="4C2E79EA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1. Residents will not have a choice in scheduling therapy.</w:t>
            </w:r>
          </w:p>
          <w:p w14:paraId="2E07F4D4" w14:textId="77777777" w:rsidR="00BE468D" w:rsidRPr="00BE468D" w:rsidRDefault="00BE468D" w:rsidP="00941EA7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55" w:type="dxa"/>
          </w:tcPr>
          <w:p w14:paraId="0248354C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bCs/>
                <w:szCs w:val="24"/>
              </w:rPr>
              <w:t>False. The resident’s preference should be included in therapy scheduling whenever possible.</w:t>
            </w:r>
          </w:p>
        </w:tc>
      </w:tr>
      <w:tr w:rsidR="00BE468D" w:rsidRPr="00BE468D" w14:paraId="25585C1F" w14:textId="77777777" w:rsidTr="00BE468D">
        <w:tc>
          <w:tcPr>
            <w:tcW w:w="6295" w:type="dxa"/>
          </w:tcPr>
          <w:p w14:paraId="2A88DB9E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2. A homelike environment means that the resident can bring in all items they choose to be placed in the resident room.</w:t>
            </w:r>
          </w:p>
          <w:p w14:paraId="5F5E042E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055" w:type="dxa"/>
          </w:tcPr>
          <w:p w14:paraId="34D33300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BE468D" w:rsidRPr="00BE468D" w14:paraId="393CDEFB" w14:textId="77777777" w:rsidTr="00BE468D">
        <w:tc>
          <w:tcPr>
            <w:tcW w:w="6295" w:type="dxa"/>
          </w:tcPr>
          <w:p w14:paraId="49D2D1ED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3.  Resident preferences should be followed when planning the bath schedule.</w:t>
            </w:r>
          </w:p>
        </w:tc>
        <w:tc>
          <w:tcPr>
            <w:tcW w:w="3055" w:type="dxa"/>
          </w:tcPr>
          <w:p w14:paraId="37CC4192" w14:textId="1FDA733C" w:rsidR="00BE468D" w:rsidRPr="00BE468D" w:rsidRDefault="00BE468D" w:rsidP="00941EA7">
            <w:pPr>
              <w:pStyle w:val="Default"/>
              <w:spacing w:after="160"/>
              <w:ind w:hanging="360"/>
              <w:rPr>
                <w:rFonts w:ascii="Calibri" w:hAnsi="Calibri" w:cs="Calibri"/>
              </w:rPr>
            </w:pPr>
            <w:r w:rsidRPr="00BE468D">
              <w:rPr>
                <w:rFonts w:ascii="Calibri" w:hAnsi="Calibri" w:cs="Calibri"/>
              </w:rPr>
              <w:t xml:space="preserve">Tr    </w:t>
            </w:r>
            <w:r w:rsidR="00F7145F" w:rsidRPr="00BE468D">
              <w:rPr>
                <w:rFonts w:ascii="Calibri" w:hAnsi="Calibri" w:cs="Calibri"/>
              </w:rPr>
              <w:t>True</w:t>
            </w:r>
            <w:r w:rsidR="00F7145F">
              <w:rPr>
                <w:rFonts w:ascii="Calibri" w:hAnsi="Calibri" w:cs="Calibri"/>
              </w:rPr>
              <w:t>.</w:t>
            </w:r>
            <w:bookmarkStart w:id="0" w:name="_GoBack"/>
            <w:bookmarkEnd w:id="0"/>
            <w:r w:rsidR="00F7145F" w:rsidRPr="00BE468D">
              <w:rPr>
                <w:rFonts w:ascii="Calibri" w:hAnsi="Calibri" w:cs="Calibri"/>
              </w:rPr>
              <w:t xml:space="preserve"> Whenever</w:t>
            </w:r>
            <w:r w:rsidRPr="00BE468D">
              <w:rPr>
                <w:rFonts w:ascii="Calibri" w:hAnsi="Calibri" w:cs="Calibri"/>
              </w:rPr>
              <w:t xml:space="preserve"> possible, the resident’s preferences should be included</w:t>
            </w:r>
          </w:p>
          <w:p w14:paraId="31FC5B07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</w:p>
        </w:tc>
      </w:tr>
      <w:tr w:rsidR="00BE468D" w:rsidRPr="00BE468D" w14:paraId="313D4632" w14:textId="77777777" w:rsidTr="00BE468D">
        <w:tc>
          <w:tcPr>
            <w:tcW w:w="6295" w:type="dxa"/>
          </w:tcPr>
          <w:p w14:paraId="6F4308F0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4.  Residents have the right to organize groups in the facility.</w:t>
            </w:r>
          </w:p>
          <w:p w14:paraId="79BAE382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055" w:type="dxa"/>
          </w:tcPr>
          <w:p w14:paraId="11B6EA0A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True. In addition, families also have the right to have organized groups in the facility</w:t>
            </w:r>
          </w:p>
        </w:tc>
      </w:tr>
      <w:tr w:rsidR="00BE468D" w:rsidRPr="00BE468D" w14:paraId="2C6ABEB1" w14:textId="77777777" w:rsidTr="00BE468D">
        <w:tc>
          <w:tcPr>
            <w:tcW w:w="6295" w:type="dxa"/>
          </w:tcPr>
          <w:p w14:paraId="16BAA75C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5.  Only invited staff members can attend resident group meetings.</w:t>
            </w:r>
          </w:p>
          <w:p w14:paraId="11B33AEF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055" w:type="dxa"/>
          </w:tcPr>
          <w:p w14:paraId="23E89361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BE468D" w:rsidRPr="00BE468D" w14:paraId="597FFFBD" w14:textId="77777777" w:rsidTr="00BE468D">
        <w:tc>
          <w:tcPr>
            <w:tcW w:w="6295" w:type="dxa"/>
          </w:tcPr>
          <w:p w14:paraId="16224699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6.  Residents do not have the right to complain </w:t>
            </w:r>
          </w:p>
          <w:p w14:paraId="3BFB1B32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055" w:type="dxa"/>
          </w:tcPr>
          <w:p w14:paraId="2B4F2F2C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False </w:t>
            </w:r>
          </w:p>
          <w:p w14:paraId="17D174F1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Residents have the right to complain, file grievances without fear, punishment, retaliation </w:t>
            </w:r>
          </w:p>
        </w:tc>
      </w:tr>
      <w:tr w:rsidR="00BE468D" w:rsidRPr="00BE468D" w14:paraId="73A4501A" w14:textId="77777777" w:rsidTr="00BE468D">
        <w:tc>
          <w:tcPr>
            <w:tcW w:w="6295" w:type="dxa"/>
          </w:tcPr>
          <w:p w14:paraId="1E82ECB9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7.  Residents rights are just a facility policy </w:t>
            </w:r>
          </w:p>
          <w:p w14:paraId="1FC040BD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055" w:type="dxa"/>
          </w:tcPr>
          <w:p w14:paraId="2D8049BC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False</w:t>
            </w:r>
          </w:p>
          <w:p w14:paraId="2D99782E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They are a regulation and lay the foundation for care and provision to protect and promote and individuals’ rights </w:t>
            </w:r>
          </w:p>
        </w:tc>
      </w:tr>
      <w:tr w:rsidR="00BE468D" w:rsidRPr="00BE468D" w14:paraId="529522EB" w14:textId="77777777" w:rsidTr="00BE468D">
        <w:tc>
          <w:tcPr>
            <w:tcW w:w="6295" w:type="dxa"/>
          </w:tcPr>
          <w:p w14:paraId="01A1FC05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8.  All staff are responsible for protecting and promoting residents’ rights for all residents </w:t>
            </w:r>
          </w:p>
        </w:tc>
        <w:tc>
          <w:tcPr>
            <w:tcW w:w="3055" w:type="dxa"/>
          </w:tcPr>
          <w:p w14:paraId="3E4E07FC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True </w:t>
            </w:r>
          </w:p>
        </w:tc>
      </w:tr>
    </w:tbl>
    <w:p w14:paraId="609E3074" w14:textId="0BF7A136" w:rsidR="00DE7AF9" w:rsidRPr="00BE468D" w:rsidRDefault="00DE7AF9" w:rsidP="00421CA5">
      <w:pPr>
        <w:jc w:val="center"/>
        <w:rPr>
          <w:rFonts w:ascii="Calibri" w:hAnsi="Calibri" w:cs="Calibri"/>
          <w:b/>
          <w:szCs w:val="24"/>
        </w:rPr>
      </w:pPr>
    </w:p>
    <w:sectPr w:rsidR="00DE7AF9" w:rsidRPr="00BE468D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C559" w14:textId="77777777" w:rsidR="0043162E" w:rsidRDefault="0043162E" w:rsidP="00FE158D">
      <w:r>
        <w:separator/>
      </w:r>
    </w:p>
  </w:endnote>
  <w:endnote w:type="continuationSeparator" w:id="0">
    <w:p w14:paraId="2A0F3CFA" w14:textId="77777777" w:rsidR="0043162E" w:rsidRDefault="0043162E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7A53B" w14:textId="77777777" w:rsidR="0043162E" w:rsidRDefault="0043162E" w:rsidP="00FE158D">
      <w:r>
        <w:separator/>
      </w:r>
    </w:p>
  </w:footnote>
  <w:footnote w:type="continuationSeparator" w:id="0">
    <w:p w14:paraId="2E2FB2E0" w14:textId="77777777" w:rsidR="0043162E" w:rsidRDefault="0043162E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1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3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6474E"/>
    <w:rsid w:val="00372DF7"/>
    <w:rsid w:val="00373CF0"/>
    <w:rsid w:val="003A3E8D"/>
    <w:rsid w:val="003B0939"/>
    <w:rsid w:val="003F0C77"/>
    <w:rsid w:val="00421CA5"/>
    <w:rsid w:val="0043162E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F26C3"/>
    <w:rsid w:val="007F6B3E"/>
    <w:rsid w:val="00805910"/>
    <w:rsid w:val="0082323B"/>
    <w:rsid w:val="008259FB"/>
    <w:rsid w:val="00831F44"/>
    <w:rsid w:val="008E7224"/>
    <w:rsid w:val="009073EC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45768"/>
    <w:rsid w:val="00BB2005"/>
    <w:rsid w:val="00BB507F"/>
    <w:rsid w:val="00BE468D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7145F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F948-0393-40FE-9E59-0BFA6C3F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2019-04-21T22:35:00Z</dcterms:created>
  <dcterms:modified xsi:type="dcterms:W3CDTF">2019-05-08T20:51:00Z</dcterms:modified>
</cp:coreProperties>
</file>