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3405"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FB5ABC2" wp14:editId="678AEE3E">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9893C" w14:textId="77777777" w:rsidR="009A3F92" w:rsidRPr="00940A70" w:rsidRDefault="009C40CE">
                            <w:pPr>
                              <w:rPr>
                                <w:rFonts w:ascii="Calibri" w:hAnsi="Calibri"/>
                                <w:b/>
                                <w:color w:val="FFFFFF" w:themeColor="background1"/>
                                <w:sz w:val="72"/>
                              </w:rPr>
                            </w:pPr>
                            <w:r w:rsidRPr="00940A70">
                              <w:rPr>
                                <w:rFonts w:ascii="Calibri" w:hAnsi="Calibri"/>
                                <w:b/>
                                <w:color w:val="FFFFFF" w:themeColor="background1"/>
                                <w:sz w:val="72"/>
                              </w:rPr>
                              <w:t>Communication</w:t>
                            </w:r>
                            <w:r w:rsidR="00983333" w:rsidRPr="00940A70">
                              <w:rPr>
                                <w:rFonts w:ascii="Calibri" w:hAnsi="Calibri"/>
                                <w:b/>
                                <w:color w:val="FFFFFF" w:themeColor="background1"/>
                                <w:sz w:val="72"/>
                              </w:rPr>
                              <w:t xml:space="preserve"> </w:t>
                            </w:r>
                          </w:p>
                          <w:p w14:paraId="537A8AA1" w14:textId="59BDB159" w:rsidR="00301AA8" w:rsidRPr="00940A70" w:rsidRDefault="00983333">
                            <w:pPr>
                              <w:rPr>
                                <w:rFonts w:ascii="Calibri" w:hAnsi="Calibri"/>
                                <w:b/>
                                <w:color w:val="FFFFFF" w:themeColor="background1"/>
                                <w:sz w:val="72"/>
                              </w:rPr>
                            </w:pPr>
                            <w:r w:rsidRPr="00940A70">
                              <w:rPr>
                                <w:rFonts w:ascii="Calibri" w:hAnsi="Calibri"/>
                                <w:b/>
                                <w:color w:val="FFFFFF" w:themeColor="background1"/>
                                <w:sz w:val="72"/>
                              </w:rPr>
                              <w:t>Competency</w:t>
                            </w:r>
                          </w:p>
                          <w:p w14:paraId="4EC79576" w14:textId="77777777" w:rsidR="009A3F92" w:rsidRPr="009A3F92" w:rsidRDefault="009A3F92" w:rsidP="009A3F92">
                            <w:pPr>
                              <w:rPr>
                                <w:rFonts w:ascii="Calibri" w:hAnsi="Calibri"/>
                                <w:color w:val="FFFFFF" w:themeColor="background1"/>
                                <w:sz w:val="48"/>
                                <w:szCs w:val="48"/>
                              </w:rPr>
                            </w:pPr>
                            <w:r w:rsidRPr="009A3F92">
                              <w:rPr>
                                <w:rFonts w:ascii="Calibri" w:hAnsi="Calibri"/>
                                <w:color w:val="FFFFFF" w:themeColor="background1"/>
                                <w:sz w:val="48"/>
                                <w:szCs w:val="48"/>
                              </w:rPr>
                              <w:t>Post Test- Answer Key</w:t>
                            </w:r>
                          </w:p>
                          <w:p w14:paraId="24FE6724" w14:textId="77777777" w:rsidR="009A3F92" w:rsidRDefault="009A3F92">
                            <w:pPr>
                              <w:rPr>
                                <w:rFonts w:ascii="Calibri" w:hAnsi="Calibri"/>
                                <w:color w:val="FFFFFF" w:themeColor="background1"/>
                                <w:sz w:val="72"/>
                              </w:rPr>
                            </w:pPr>
                          </w:p>
                          <w:p w14:paraId="18CE9A56" w14:textId="77777777" w:rsidR="009A3F92" w:rsidRDefault="009A3F92">
                            <w:pPr>
                              <w:rPr>
                                <w:rFonts w:ascii="Calibri" w:hAnsi="Calibri"/>
                                <w:color w:val="FFFFFF" w:themeColor="background1"/>
                                <w:sz w:val="72"/>
                              </w:rPr>
                            </w:pPr>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B5ABC2"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5D49893C" w14:textId="77777777" w:rsidR="009A3F92" w:rsidRPr="00940A70" w:rsidRDefault="009C40CE">
                      <w:pPr>
                        <w:rPr>
                          <w:rFonts w:ascii="Calibri" w:hAnsi="Calibri"/>
                          <w:b/>
                          <w:color w:val="FFFFFF" w:themeColor="background1"/>
                          <w:sz w:val="72"/>
                        </w:rPr>
                      </w:pPr>
                      <w:r w:rsidRPr="00940A70">
                        <w:rPr>
                          <w:rFonts w:ascii="Calibri" w:hAnsi="Calibri"/>
                          <w:b/>
                          <w:color w:val="FFFFFF" w:themeColor="background1"/>
                          <w:sz w:val="72"/>
                        </w:rPr>
                        <w:t>Communication</w:t>
                      </w:r>
                      <w:r w:rsidR="00983333" w:rsidRPr="00940A70">
                        <w:rPr>
                          <w:rFonts w:ascii="Calibri" w:hAnsi="Calibri"/>
                          <w:b/>
                          <w:color w:val="FFFFFF" w:themeColor="background1"/>
                          <w:sz w:val="72"/>
                        </w:rPr>
                        <w:t xml:space="preserve"> </w:t>
                      </w:r>
                    </w:p>
                    <w:p w14:paraId="537A8AA1" w14:textId="59BDB159" w:rsidR="00301AA8" w:rsidRPr="00940A70" w:rsidRDefault="00983333">
                      <w:pPr>
                        <w:rPr>
                          <w:rFonts w:ascii="Calibri" w:hAnsi="Calibri"/>
                          <w:b/>
                          <w:color w:val="FFFFFF" w:themeColor="background1"/>
                          <w:sz w:val="72"/>
                        </w:rPr>
                      </w:pPr>
                      <w:r w:rsidRPr="00940A70">
                        <w:rPr>
                          <w:rFonts w:ascii="Calibri" w:hAnsi="Calibri"/>
                          <w:b/>
                          <w:color w:val="FFFFFF" w:themeColor="background1"/>
                          <w:sz w:val="72"/>
                        </w:rPr>
                        <w:t>Competency</w:t>
                      </w:r>
                    </w:p>
                    <w:p w14:paraId="4EC79576" w14:textId="77777777" w:rsidR="009A3F92" w:rsidRPr="009A3F92" w:rsidRDefault="009A3F92" w:rsidP="009A3F92">
                      <w:pPr>
                        <w:rPr>
                          <w:rFonts w:ascii="Calibri" w:hAnsi="Calibri"/>
                          <w:color w:val="FFFFFF" w:themeColor="background1"/>
                          <w:sz w:val="48"/>
                          <w:szCs w:val="48"/>
                        </w:rPr>
                      </w:pPr>
                      <w:r w:rsidRPr="009A3F92">
                        <w:rPr>
                          <w:rFonts w:ascii="Calibri" w:hAnsi="Calibri"/>
                          <w:color w:val="FFFFFF" w:themeColor="background1"/>
                          <w:sz w:val="48"/>
                          <w:szCs w:val="48"/>
                        </w:rPr>
                        <w:t>Post Test- Answer Key</w:t>
                      </w:r>
                    </w:p>
                    <w:p w14:paraId="24FE6724" w14:textId="77777777" w:rsidR="009A3F92" w:rsidRDefault="009A3F92">
                      <w:pPr>
                        <w:rPr>
                          <w:rFonts w:ascii="Calibri" w:hAnsi="Calibri"/>
                          <w:color w:val="FFFFFF" w:themeColor="background1"/>
                          <w:sz w:val="72"/>
                        </w:rPr>
                      </w:pPr>
                    </w:p>
                    <w:p w14:paraId="18CE9A56" w14:textId="77777777" w:rsidR="009A3F92" w:rsidRDefault="009A3F92">
                      <w:pPr>
                        <w:rPr>
                          <w:rFonts w:ascii="Calibri" w:hAnsi="Calibri"/>
                          <w:color w:val="FFFFFF" w:themeColor="background1"/>
                          <w:sz w:val="72"/>
                        </w:rPr>
                      </w:pPr>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v:textbox>
                <w10:wrap anchory="page"/>
              </v:shape>
            </w:pict>
          </mc:Fallback>
        </mc:AlternateContent>
      </w:r>
    </w:p>
    <w:p w14:paraId="3A158F30" w14:textId="4C3BD9DC" w:rsidR="002F2C9F" w:rsidRDefault="00484844" w:rsidP="002F2C9F">
      <w:pPr>
        <w:jc w:val="center"/>
        <w:rPr>
          <w:rFonts w:ascii="Calibri" w:eastAsia="Calibri" w:hAnsi="Calibri"/>
          <w:b/>
          <w:sz w:val="32"/>
          <w:szCs w:val="22"/>
        </w:rPr>
      </w:pPr>
      <w:r>
        <w:rPr>
          <w:rFonts w:ascii="Calibri" w:hAnsi="Calibri"/>
          <w:b/>
          <w:noProof/>
          <w:sz w:val="32"/>
        </w:rPr>
        <mc:AlternateContent>
          <mc:Choice Requires="wps">
            <w:drawing>
              <wp:anchor distT="0" distB="0" distL="114300" distR="114300" simplePos="0" relativeHeight="251660288" behindDoc="0" locked="0" layoutInCell="1" allowOverlap="1" wp14:anchorId="1CD52D83" wp14:editId="2F21B85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2D83"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bookmarkStart w:id="1" w:name="_GoBack"/>
                      <w:bookmarkEnd w:id="1"/>
                    </w:p>
                  </w:txbxContent>
                </v:textbox>
              </v:shape>
            </w:pict>
          </mc:Fallback>
        </mc:AlternateContent>
      </w:r>
      <w:r w:rsidR="00DE7AF9">
        <w:rPr>
          <w:rFonts w:ascii="Calibri" w:hAnsi="Calibri"/>
          <w:b/>
          <w:sz w:val="32"/>
        </w:rPr>
        <w:br w:type="page"/>
      </w:r>
      <w:r w:rsidR="002F2C9F" w:rsidRPr="002F2C9F">
        <w:rPr>
          <w:rFonts w:ascii="Calibri" w:eastAsia="Calibri" w:hAnsi="Calibri"/>
          <w:b/>
          <w:sz w:val="32"/>
          <w:szCs w:val="22"/>
        </w:rPr>
        <w:lastRenderedPageBreak/>
        <w:t>Post Test</w:t>
      </w:r>
      <w:r w:rsidR="0082323B">
        <w:rPr>
          <w:rFonts w:ascii="Calibri" w:eastAsia="Calibri" w:hAnsi="Calibri"/>
          <w:b/>
          <w:sz w:val="32"/>
          <w:szCs w:val="22"/>
        </w:rPr>
        <w:t>–</w:t>
      </w:r>
      <w:r w:rsidR="002F2C9F" w:rsidRPr="002F2C9F">
        <w:rPr>
          <w:rFonts w:ascii="Calibri" w:eastAsia="Calibri" w:hAnsi="Calibri"/>
          <w:b/>
          <w:sz w:val="32"/>
          <w:szCs w:val="22"/>
        </w:rPr>
        <w:t xml:space="preserve"> </w:t>
      </w:r>
      <w:r w:rsidR="009C40CE">
        <w:rPr>
          <w:rFonts w:ascii="Calibri" w:eastAsia="Calibri" w:hAnsi="Calibri"/>
          <w:b/>
          <w:sz w:val="32"/>
          <w:szCs w:val="22"/>
        </w:rPr>
        <w:t>Communication</w:t>
      </w:r>
      <w:r w:rsidR="00983333">
        <w:rPr>
          <w:rFonts w:ascii="Calibri" w:eastAsia="Calibri" w:hAnsi="Calibri"/>
          <w:b/>
          <w:sz w:val="32"/>
          <w:szCs w:val="22"/>
        </w:rPr>
        <w:t xml:space="preserve"> Competency</w:t>
      </w:r>
    </w:p>
    <w:p w14:paraId="286CB72D" w14:textId="1409F009" w:rsidR="00761C3C" w:rsidRPr="002F2C9F" w:rsidRDefault="00761C3C" w:rsidP="002F2C9F">
      <w:pPr>
        <w:jc w:val="center"/>
        <w:rPr>
          <w:rFonts w:ascii="Calibri" w:eastAsia="Calibri" w:hAnsi="Calibri"/>
          <w:b/>
          <w:sz w:val="22"/>
          <w:szCs w:val="22"/>
        </w:rPr>
      </w:pPr>
      <w:r>
        <w:rPr>
          <w:rFonts w:ascii="Calibri" w:eastAsia="Calibri" w:hAnsi="Calibri"/>
          <w:b/>
          <w:sz w:val="32"/>
          <w:szCs w:val="22"/>
        </w:rPr>
        <w:t>Answer Key</w:t>
      </w:r>
    </w:p>
    <w:p w14:paraId="68230970" w14:textId="77777777" w:rsidR="002F2C9F" w:rsidRPr="002F2C9F" w:rsidRDefault="002F2C9F" w:rsidP="002F2C9F">
      <w:pPr>
        <w:spacing w:after="200" w:line="276" w:lineRule="auto"/>
        <w:rPr>
          <w:rFonts w:ascii="Calibri" w:eastAsia="Calibri" w:hAnsi="Calibri"/>
          <w:sz w:val="22"/>
          <w:szCs w:val="22"/>
        </w:rPr>
      </w:pPr>
    </w:p>
    <w:tbl>
      <w:tblPr>
        <w:tblStyle w:val="TableGrid"/>
        <w:tblW w:w="9350" w:type="dxa"/>
        <w:tblLook w:val="04A0" w:firstRow="1" w:lastRow="0" w:firstColumn="1" w:lastColumn="0" w:noHBand="0" w:noVBand="1"/>
      </w:tblPr>
      <w:tblGrid>
        <w:gridCol w:w="6115"/>
        <w:gridCol w:w="3235"/>
      </w:tblGrid>
      <w:tr w:rsidR="002F2C9F" w:rsidRPr="002F2C9F" w14:paraId="09735934" w14:textId="77777777" w:rsidTr="002D7720">
        <w:tc>
          <w:tcPr>
            <w:tcW w:w="6115" w:type="dxa"/>
            <w:shd w:val="clear" w:color="auto" w:fill="D9D9D9" w:themeFill="background1" w:themeFillShade="D9"/>
          </w:tcPr>
          <w:p w14:paraId="232E0833" w14:textId="77777777" w:rsidR="002F2C9F" w:rsidRPr="002F2C9F" w:rsidRDefault="002F2C9F" w:rsidP="0082323B">
            <w:pPr>
              <w:jc w:val="center"/>
              <w:rPr>
                <w:rFonts w:ascii="Calibri" w:eastAsia="Calibri" w:hAnsi="Calibri"/>
                <w:b/>
                <w:sz w:val="28"/>
                <w:szCs w:val="28"/>
              </w:rPr>
            </w:pPr>
            <w:r w:rsidRPr="002F2C9F">
              <w:rPr>
                <w:rFonts w:ascii="Calibri" w:eastAsia="Calibri" w:hAnsi="Calibri"/>
                <w:b/>
                <w:sz w:val="28"/>
                <w:szCs w:val="28"/>
              </w:rPr>
              <w:t>Question</w:t>
            </w:r>
          </w:p>
        </w:tc>
        <w:tc>
          <w:tcPr>
            <w:tcW w:w="3235" w:type="dxa"/>
            <w:shd w:val="clear" w:color="auto" w:fill="D9D9D9" w:themeFill="background1" w:themeFillShade="D9"/>
          </w:tcPr>
          <w:p w14:paraId="37FD3F54" w14:textId="77777777" w:rsidR="002F2C9F" w:rsidRPr="002F2C9F" w:rsidRDefault="002F2C9F" w:rsidP="0082323B">
            <w:pPr>
              <w:jc w:val="center"/>
              <w:rPr>
                <w:rFonts w:ascii="Calibri" w:eastAsia="Calibri" w:hAnsi="Calibri"/>
                <w:b/>
                <w:sz w:val="28"/>
                <w:szCs w:val="28"/>
              </w:rPr>
            </w:pPr>
            <w:r w:rsidRPr="002F2C9F">
              <w:rPr>
                <w:rFonts w:ascii="Calibri" w:eastAsia="Calibri" w:hAnsi="Calibri"/>
                <w:b/>
                <w:sz w:val="28"/>
                <w:szCs w:val="28"/>
              </w:rPr>
              <w:t>Answer</w:t>
            </w:r>
          </w:p>
        </w:tc>
      </w:tr>
      <w:tr w:rsidR="002F2C9F" w:rsidRPr="002F2C9F" w14:paraId="17CE6432" w14:textId="77777777" w:rsidTr="002D7720">
        <w:tc>
          <w:tcPr>
            <w:tcW w:w="6115" w:type="dxa"/>
          </w:tcPr>
          <w:p w14:paraId="2931D1A5" w14:textId="5A66D8F6" w:rsidR="002F2C9F" w:rsidRPr="002F2C9F" w:rsidRDefault="00B86AF4" w:rsidP="002D7720">
            <w:pPr>
              <w:pStyle w:val="ListParagraph"/>
              <w:numPr>
                <w:ilvl w:val="0"/>
                <w:numId w:val="34"/>
              </w:numPr>
              <w:rPr>
                <w:rFonts w:ascii="Calibri" w:eastAsia="Calibri" w:hAnsi="Calibri"/>
                <w:szCs w:val="24"/>
              </w:rPr>
            </w:pPr>
            <w:r>
              <w:rPr>
                <w:rFonts w:ascii="Calibri" w:eastAsia="Calibri" w:hAnsi="Calibri"/>
                <w:szCs w:val="24"/>
              </w:rPr>
              <w:t>The Federal Requirements indicate that a facility must include effective communication as mandatory training for direct care staff.</w:t>
            </w:r>
          </w:p>
        </w:tc>
        <w:tc>
          <w:tcPr>
            <w:tcW w:w="3235" w:type="dxa"/>
          </w:tcPr>
          <w:p w14:paraId="774471CB" w14:textId="4244ED0C" w:rsidR="002F2C9F" w:rsidRPr="002F2C9F" w:rsidRDefault="00761C3C" w:rsidP="0082323B">
            <w:pPr>
              <w:rPr>
                <w:rFonts w:ascii="Calibri" w:eastAsia="Calibri" w:hAnsi="Calibri"/>
                <w:szCs w:val="24"/>
              </w:rPr>
            </w:pPr>
            <w:r>
              <w:rPr>
                <w:rFonts w:ascii="Calibri" w:eastAsia="Calibri" w:hAnsi="Calibri"/>
                <w:szCs w:val="24"/>
              </w:rPr>
              <w:t>TRUE</w:t>
            </w:r>
          </w:p>
        </w:tc>
      </w:tr>
      <w:tr w:rsidR="002F2C9F" w:rsidRPr="002F2C9F" w14:paraId="7AF67BF5" w14:textId="77777777" w:rsidTr="002D7720">
        <w:tc>
          <w:tcPr>
            <w:tcW w:w="6115" w:type="dxa"/>
          </w:tcPr>
          <w:p w14:paraId="63E697EC" w14:textId="32DE6C46" w:rsidR="0075566B" w:rsidRPr="0082323B" w:rsidRDefault="00B86AF4" w:rsidP="002D7720">
            <w:pPr>
              <w:pStyle w:val="ListParagraph"/>
              <w:numPr>
                <w:ilvl w:val="0"/>
                <w:numId w:val="34"/>
              </w:numPr>
              <w:contextualSpacing/>
              <w:rPr>
                <w:rFonts w:ascii="Calibri" w:eastAsia="Calibri" w:hAnsi="Calibri"/>
                <w:szCs w:val="24"/>
              </w:rPr>
            </w:pPr>
            <w:r>
              <w:rPr>
                <w:rFonts w:ascii="Calibri" w:eastAsia="Calibri" w:hAnsi="Calibri"/>
                <w:szCs w:val="24"/>
              </w:rPr>
              <w:t>It is not necessary to engage in meaningful communication about their care with a resident who is cognitively impaired.</w:t>
            </w:r>
          </w:p>
        </w:tc>
        <w:tc>
          <w:tcPr>
            <w:tcW w:w="3235" w:type="dxa"/>
          </w:tcPr>
          <w:p w14:paraId="205F16B2" w14:textId="71784162" w:rsidR="002F2C9F" w:rsidRPr="002F2C9F" w:rsidRDefault="00761C3C" w:rsidP="002D7720">
            <w:pPr>
              <w:spacing w:before="120"/>
              <w:textAlignment w:val="baseline"/>
              <w:rPr>
                <w:rFonts w:ascii="Calibri" w:eastAsia="Calibri" w:hAnsi="Calibri"/>
                <w:szCs w:val="24"/>
              </w:rPr>
            </w:pPr>
            <w:r>
              <w:rPr>
                <w:rFonts w:ascii="Calibri" w:eastAsia="Calibri" w:hAnsi="Calibri"/>
                <w:szCs w:val="24"/>
              </w:rPr>
              <w:t>FALSE</w:t>
            </w:r>
            <w:r w:rsidR="00D8659C">
              <w:rPr>
                <w:rFonts w:ascii="Calibri" w:eastAsia="Calibri" w:hAnsi="Calibri"/>
                <w:szCs w:val="24"/>
              </w:rPr>
              <w:t>-It is always important to engage in meaningful communication, explaining the steps for care and asking resident for input, even if cognitively impaired.  This will assist in the resident’s comfort level with staff and providing them with dignity and respect during care</w:t>
            </w:r>
            <w:r w:rsidR="001B106E">
              <w:rPr>
                <w:rFonts w:ascii="Calibri" w:eastAsia="Calibri" w:hAnsi="Calibri"/>
                <w:szCs w:val="24"/>
              </w:rPr>
              <w:t xml:space="preserve"> with a positive and caring approach</w:t>
            </w:r>
            <w:r w:rsidR="00D8659C">
              <w:rPr>
                <w:rFonts w:ascii="Calibri" w:eastAsia="Calibri" w:hAnsi="Calibri"/>
                <w:szCs w:val="24"/>
              </w:rPr>
              <w:t>.</w:t>
            </w:r>
          </w:p>
        </w:tc>
      </w:tr>
      <w:tr w:rsidR="002F2C9F" w:rsidRPr="002F2C9F" w14:paraId="1ED9E302" w14:textId="77777777" w:rsidTr="002D7720">
        <w:tc>
          <w:tcPr>
            <w:tcW w:w="6115" w:type="dxa"/>
          </w:tcPr>
          <w:p w14:paraId="5CFE6947" w14:textId="4D8E8D07" w:rsidR="0082323B" w:rsidRPr="0082323B" w:rsidRDefault="00B86AF4" w:rsidP="002D7720">
            <w:pPr>
              <w:pStyle w:val="ListParagraph"/>
              <w:numPr>
                <w:ilvl w:val="0"/>
                <w:numId w:val="34"/>
              </w:numPr>
              <w:contextualSpacing/>
              <w:rPr>
                <w:rFonts w:ascii="Calibri" w:eastAsia="Calibri" w:hAnsi="Calibri"/>
                <w:szCs w:val="24"/>
              </w:rPr>
            </w:pPr>
            <w:r>
              <w:rPr>
                <w:rFonts w:ascii="Calibri" w:eastAsia="Calibri" w:hAnsi="Calibri"/>
                <w:szCs w:val="24"/>
              </w:rPr>
              <w:t>It is important to ensure resident who needs a hearing aid to have it placed and on before discussing any resident care or facility events with the resident.</w:t>
            </w:r>
          </w:p>
        </w:tc>
        <w:tc>
          <w:tcPr>
            <w:tcW w:w="3235" w:type="dxa"/>
          </w:tcPr>
          <w:p w14:paraId="2719ABA0" w14:textId="11B35F7B" w:rsidR="002F2C9F" w:rsidRPr="002F2C9F" w:rsidRDefault="00761C3C" w:rsidP="0082323B">
            <w:pPr>
              <w:rPr>
                <w:rFonts w:ascii="Calibri" w:eastAsia="Calibri" w:hAnsi="Calibri"/>
                <w:szCs w:val="24"/>
              </w:rPr>
            </w:pPr>
            <w:r>
              <w:rPr>
                <w:rFonts w:ascii="Calibri" w:eastAsia="Calibri" w:hAnsi="Calibri"/>
                <w:szCs w:val="24"/>
              </w:rPr>
              <w:t>TRUE</w:t>
            </w:r>
          </w:p>
        </w:tc>
      </w:tr>
      <w:tr w:rsidR="0082323B" w:rsidRPr="002F2C9F" w14:paraId="4D56373C" w14:textId="77777777" w:rsidTr="002D7720">
        <w:tc>
          <w:tcPr>
            <w:tcW w:w="6115" w:type="dxa"/>
          </w:tcPr>
          <w:p w14:paraId="27E67AF3" w14:textId="58D7AB55" w:rsidR="0075566B" w:rsidRPr="0082323B" w:rsidRDefault="00B86AF4" w:rsidP="002D7720">
            <w:pPr>
              <w:pStyle w:val="ListParagraph"/>
              <w:numPr>
                <w:ilvl w:val="0"/>
                <w:numId w:val="34"/>
              </w:numPr>
              <w:rPr>
                <w:rFonts w:asciiTheme="minorHAnsi" w:hAnsiTheme="minorHAnsi"/>
                <w:szCs w:val="24"/>
              </w:rPr>
            </w:pPr>
            <w:r>
              <w:rPr>
                <w:rFonts w:asciiTheme="minorHAnsi" w:hAnsiTheme="minorHAnsi"/>
                <w:szCs w:val="24"/>
              </w:rPr>
              <w:t>Resident’s with cognitive disorder need more time to process communicated message.</w:t>
            </w:r>
          </w:p>
        </w:tc>
        <w:tc>
          <w:tcPr>
            <w:tcW w:w="3235" w:type="dxa"/>
          </w:tcPr>
          <w:p w14:paraId="50079118" w14:textId="18826A03" w:rsidR="0082323B" w:rsidRPr="002F2C9F" w:rsidRDefault="00761C3C" w:rsidP="0082323B">
            <w:pPr>
              <w:rPr>
                <w:rFonts w:ascii="Calibri" w:eastAsia="Calibri" w:hAnsi="Calibri"/>
                <w:szCs w:val="24"/>
              </w:rPr>
            </w:pPr>
            <w:r>
              <w:rPr>
                <w:rFonts w:ascii="Calibri" w:eastAsia="Calibri" w:hAnsi="Calibri"/>
                <w:szCs w:val="24"/>
              </w:rPr>
              <w:t>TRUE</w:t>
            </w:r>
          </w:p>
        </w:tc>
      </w:tr>
      <w:tr w:rsidR="002F2C9F" w:rsidRPr="002F2C9F" w14:paraId="6A93918A" w14:textId="77777777" w:rsidTr="002D7720">
        <w:tc>
          <w:tcPr>
            <w:tcW w:w="6115" w:type="dxa"/>
          </w:tcPr>
          <w:p w14:paraId="7F91D9C0" w14:textId="1E8B15FF" w:rsidR="002F2C9F" w:rsidRPr="002F2C9F" w:rsidRDefault="00B86AF4" w:rsidP="002D7720">
            <w:pPr>
              <w:pStyle w:val="ListParagraph"/>
              <w:numPr>
                <w:ilvl w:val="0"/>
                <w:numId w:val="34"/>
              </w:numPr>
              <w:jc w:val="both"/>
              <w:rPr>
                <w:rFonts w:ascii="Calibri" w:eastAsia="Calibri" w:hAnsi="Calibri"/>
                <w:szCs w:val="24"/>
              </w:rPr>
            </w:pPr>
            <w:r>
              <w:rPr>
                <w:rFonts w:ascii="Calibri" w:eastAsia="Calibri" w:hAnsi="Calibri"/>
                <w:szCs w:val="24"/>
              </w:rPr>
              <w:t>Documentation on a resident change of condition in the medical record is a form of communication.</w:t>
            </w:r>
          </w:p>
        </w:tc>
        <w:tc>
          <w:tcPr>
            <w:tcW w:w="3235" w:type="dxa"/>
          </w:tcPr>
          <w:p w14:paraId="195B9C9A" w14:textId="56F7FBDA" w:rsidR="002F2C9F" w:rsidRPr="002F2C9F" w:rsidRDefault="00761C3C" w:rsidP="0082323B">
            <w:pPr>
              <w:rPr>
                <w:rFonts w:ascii="Calibri" w:eastAsia="Calibri" w:hAnsi="Calibri"/>
                <w:szCs w:val="24"/>
              </w:rPr>
            </w:pPr>
            <w:r>
              <w:rPr>
                <w:rFonts w:ascii="Calibri" w:eastAsia="Calibri" w:hAnsi="Calibri"/>
                <w:szCs w:val="24"/>
              </w:rPr>
              <w:t>TRUE</w:t>
            </w:r>
          </w:p>
        </w:tc>
      </w:tr>
    </w:tbl>
    <w:p w14:paraId="3A4353EB" w14:textId="77777777" w:rsidR="002F2C9F" w:rsidRPr="002F2C9F" w:rsidRDefault="002F2C9F" w:rsidP="002F2C9F">
      <w:pPr>
        <w:spacing w:after="200" w:line="276" w:lineRule="auto"/>
        <w:rPr>
          <w:rFonts w:ascii="Calibri" w:eastAsia="Calibri" w:hAnsi="Calibri"/>
          <w:szCs w:val="24"/>
        </w:rPr>
      </w:pPr>
    </w:p>
    <w:p w14:paraId="43F730B8" w14:textId="77777777" w:rsidR="002F2C9F" w:rsidRPr="002F2C9F" w:rsidRDefault="002F2C9F" w:rsidP="002F2C9F">
      <w:pPr>
        <w:spacing w:after="200" w:line="276" w:lineRule="auto"/>
        <w:rPr>
          <w:rFonts w:ascii="Calibri" w:eastAsia="Calibri" w:hAnsi="Calibri"/>
          <w:szCs w:val="24"/>
        </w:rPr>
      </w:pPr>
      <w:r w:rsidRPr="002F2C9F">
        <w:rPr>
          <w:rFonts w:ascii="Calibri" w:eastAsia="Calibri" w:hAnsi="Calibri"/>
          <w:szCs w:val="24"/>
        </w:rPr>
        <w:t>Employee Printed Name_____________________________________ Date: _______________</w:t>
      </w:r>
    </w:p>
    <w:p w14:paraId="7D14CE38" w14:textId="77777777" w:rsidR="002F2C9F" w:rsidRPr="002F2C9F" w:rsidRDefault="002F2C9F" w:rsidP="002F2C9F">
      <w:pPr>
        <w:spacing w:after="200" w:line="276" w:lineRule="auto"/>
        <w:rPr>
          <w:rFonts w:ascii="Calibri" w:eastAsia="Calibri" w:hAnsi="Calibri"/>
          <w:szCs w:val="24"/>
        </w:rPr>
      </w:pPr>
    </w:p>
    <w:p w14:paraId="22383035" w14:textId="77777777" w:rsidR="002F2C9F" w:rsidRPr="002F2C9F" w:rsidRDefault="002F2C9F" w:rsidP="002F2C9F">
      <w:pPr>
        <w:spacing w:after="200" w:line="276" w:lineRule="auto"/>
        <w:rPr>
          <w:rFonts w:ascii="Calibri" w:eastAsia="Calibri" w:hAnsi="Calibri"/>
          <w:szCs w:val="24"/>
        </w:rPr>
      </w:pPr>
      <w:r w:rsidRPr="002F2C9F">
        <w:rPr>
          <w:rFonts w:ascii="Calibri" w:eastAsia="Calibri" w:hAnsi="Calibri"/>
          <w:szCs w:val="24"/>
        </w:rPr>
        <w:t>Employee Signature: ____________________________________________________________</w:t>
      </w:r>
    </w:p>
    <w:p w14:paraId="609E3074" w14:textId="77777777" w:rsidR="00DE7AF9" w:rsidRPr="002F2C9F" w:rsidRDefault="00DE7AF9" w:rsidP="002F2C9F">
      <w:pPr>
        <w:spacing w:after="160" w:line="259" w:lineRule="auto"/>
        <w:rPr>
          <w:rFonts w:ascii="Calibri" w:hAnsi="Calibri"/>
          <w:b/>
          <w:szCs w:val="24"/>
        </w:rPr>
      </w:pPr>
    </w:p>
    <w:sectPr w:rsidR="00DE7AF9" w:rsidRPr="002F2C9F"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C3B8" w14:textId="77777777" w:rsidR="000E0DB9" w:rsidRDefault="000E0DB9" w:rsidP="00FE158D">
      <w:r>
        <w:separator/>
      </w:r>
    </w:p>
  </w:endnote>
  <w:endnote w:type="continuationSeparator" w:id="0">
    <w:p w14:paraId="1B66C6C6" w14:textId="77777777" w:rsidR="000E0DB9" w:rsidRDefault="000E0DB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43C3" w14:textId="77777777" w:rsidR="00983333" w:rsidRDefault="009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8EA8" w14:textId="77777777" w:rsidR="006B2ED2" w:rsidRDefault="00FE158D" w:rsidP="00FE158D">
    <w:pPr>
      <w:pStyle w:val="Footer"/>
    </w:pPr>
    <w:r>
      <w:t xml:space="preserve">                                                                                                            </w:t>
    </w:r>
  </w:p>
  <w:p w14:paraId="7F28AB67"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56448F98"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1F4599C1" w14:textId="1E3001F1"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1785" w14:textId="77777777" w:rsidR="00983333" w:rsidRDefault="009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F3BF" w14:textId="77777777" w:rsidR="000E0DB9" w:rsidRDefault="000E0DB9" w:rsidP="00FE158D">
      <w:r>
        <w:separator/>
      </w:r>
    </w:p>
  </w:footnote>
  <w:footnote w:type="continuationSeparator" w:id="0">
    <w:p w14:paraId="1DDC5B85" w14:textId="77777777" w:rsidR="000E0DB9" w:rsidRDefault="000E0DB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DE01" w14:textId="77777777" w:rsidR="00983333" w:rsidRDefault="009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11B9" w14:textId="77777777" w:rsidR="006B2ED2" w:rsidRDefault="006B2ED2">
    <w:pPr>
      <w:pStyle w:val="Header"/>
    </w:pPr>
    <w:r>
      <w:rPr>
        <w:noProof/>
      </w:rPr>
      <w:drawing>
        <wp:anchor distT="0" distB="0" distL="114300" distR="114300" simplePos="0" relativeHeight="251658240" behindDoc="1" locked="1" layoutInCell="1" allowOverlap="0" wp14:anchorId="590EE7C8" wp14:editId="2BDEB973">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4F58"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A7D49CB" wp14:editId="5384C27E">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323257"/>
    <w:multiLevelType w:val="hybridMultilevel"/>
    <w:tmpl w:val="223E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E03"/>
    <w:multiLevelType w:val="hybridMultilevel"/>
    <w:tmpl w:val="133C4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69FE"/>
    <w:multiLevelType w:val="hybridMultilevel"/>
    <w:tmpl w:val="5C08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2927B8B"/>
    <w:multiLevelType w:val="hybridMultilevel"/>
    <w:tmpl w:val="6888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1"/>
  </w:num>
  <w:num w:numId="24">
    <w:abstractNumId w:val="13"/>
  </w:num>
  <w:num w:numId="25">
    <w:abstractNumId w:val="21"/>
  </w:num>
  <w:num w:numId="26">
    <w:abstractNumId w:val="17"/>
  </w:num>
  <w:num w:numId="27">
    <w:abstractNumId w:val="22"/>
  </w:num>
  <w:num w:numId="28">
    <w:abstractNumId w:val="10"/>
  </w:num>
  <w:num w:numId="29">
    <w:abstractNumId w:val="26"/>
  </w:num>
  <w:num w:numId="30">
    <w:abstractNumId w:val="24"/>
  </w:num>
  <w:num w:numId="31">
    <w:abstractNumId w:val="33"/>
  </w:num>
  <w:num w:numId="32">
    <w:abstractNumId w:val="3"/>
  </w:num>
  <w:num w:numId="33">
    <w:abstractNumId w:val="6"/>
  </w:num>
  <w:num w:numId="34">
    <w:abstractNumId w:val="1"/>
  </w:num>
  <w:num w:numId="35">
    <w:abstractNumId w:val="2"/>
  </w:num>
  <w:num w:numId="3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0DB9"/>
    <w:rsid w:val="000E228A"/>
    <w:rsid w:val="000F7E90"/>
    <w:rsid w:val="0012309D"/>
    <w:rsid w:val="00170AD2"/>
    <w:rsid w:val="00185739"/>
    <w:rsid w:val="001B106E"/>
    <w:rsid w:val="002376A2"/>
    <w:rsid w:val="002C5F29"/>
    <w:rsid w:val="002D7720"/>
    <w:rsid w:val="002F2B8A"/>
    <w:rsid w:val="002F2C9F"/>
    <w:rsid w:val="003011C7"/>
    <w:rsid w:val="00301AA8"/>
    <w:rsid w:val="00317C3A"/>
    <w:rsid w:val="00372DF7"/>
    <w:rsid w:val="00373CF0"/>
    <w:rsid w:val="003A3E8D"/>
    <w:rsid w:val="003B0939"/>
    <w:rsid w:val="003F0C77"/>
    <w:rsid w:val="00484844"/>
    <w:rsid w:val="004D33BA"/>
    <w:rsid w:val="004D6A5E"/>
    <w:rsid w:val="00534CAA"/>
    <w:rsid w:val="0053732B"/>
    <w:rsid w:val="005438CB"/>
    <w:rsid w:val="00593E4B"/>
    <w:rsid w:val="005F036A"/>
    <w:rsid w:val="006034EC"/>
    <w:rsid w:val="00603AC0"/>
    <w:rsid w:val="00605605"/>
    <w:rsid w:val="00610027"/>
    <w:rsid w:val="00610F1E"/>
    <w:rsid w:val="006320F5"/>
    <w:rsid w:val="006338B1"/>
    <w:rsid w:val="006A3CC2"/>
    <w:rsid w:val="006B2ED2"/>
    <w:rsid w:val="006D0925"/>
    <w:rsid w:val="007251EF"/>
    <w:rsid w:val="0075566B"/>
    <w:rsid w:val="00755926"/>
    <w:rsid w:val="00761C3C"/>
    <w:rsid w:val="00783084"/>
    <w:rsid w:val="007A61F1"/>
    <w:rsid w:val="007F26C3"/>
    <w:rsid w:val="00805910"/>
    <w:rsid w:val="0082323B"/>
    <w:rsid w:val="008259FB"/>
    <w:rsid w:val="008E7224"/>
    <w:rsid w:val="009073EC"/>
    <w:rsid w:val="0091194E"/>
    <w:rsid w:val="00940A70"/>
    <w:rsid w:val="009478FB"/>
    <w:rsid w:val="00951B77"/>
    <w:rsid w:val="00983333"/>
    <w:rsid w:val="009A3F92"/>
    <w:rsid w:val="009B7479"/>
    <w:rsid w:val="009C106D"/>
    <w:rsid w:val="009C40CE"/>
    <w:rsid w:val="009C583E"/>
    <w:rsid w:val="009F0488"/>
    <w:rsid w:val="00A039B0"/>
    <w:rsid w:val="00A20B6F"/>
    <w:rsid w:val="00A25232"/>
    <w:rsid w:val="00A82A6B"/>
    <w:rsid w:val="00A9460A"/>
    <w:rsid w:val="00AB677E"/>
    <w:rsid w:val="00AC0FC3"/>
    <w:rsid w:val="00B019EA"/>
    <w:rsid w:val="00B24FB4"/>
    <w:rsid w:val="00B86AF4"/>
    <w:rsid w:val="00BB507F"/>
    <w:rsid w:val="00C0102E"/>
    <w:rsid w:val="00C170A5"/>
    <w:rsid w:val="00C71D53"/>
    <w:rsid w:val="00CF37FF"/>
    <w:rsid w:val="00D8659C"/>
    <w:rsid w:val="00DB6D68"/>
    <w:rsid w:val="00DC40AB"/>
    <w:rsid w:val="00DC7983"/>
    <w:rsid w:val="00DE7AF9"/>
    <w:rsid w:val="00E0759A"/>
    <w:rsid w:val="00E43B93"/>
    <w:rsid w:val="00E94EC6"/>
    <w:rsid w:val="00ED6153"/>
    <w:rsid w:val="00EF0A00"/>
    <w:rsid w:val="00F47A57"/>
    <w:rsid w:val="00FA3AD7"/>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660E"/>
  <w15:docId w15:val="{898BB7B4-20D6-4AD6-8A82-EFD52EA9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59"/>
    <w:rsid w:val="002F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1655-00C8-4799-B32D-5726B480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Lisa Thomson</cp:lastModifiedBy>
  <cp:revision>5</cp:revision>
  <dcterms:created xsi:type="dcterms:W3CDTF">2019-04-09T21:38:00Z</dcterms:created>
  <dcterms:modified xsi:type="dcterms:W3CDTF">2019-05-08T18:29:00Z</dcterms:modified>
</cp:coreProperties>
</file>