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C130B" w14:textId="77777777" w:rsidR="00287E5B" w:rsidRDefault="00EE03A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Cultural Competency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  <w:p w14:paraId="537A8AA1" w14:textId="1A30F963" w:rsidR="00301AA8" w:rsidRPr="00197CFD" w:rsidRDefault="00287E5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Staff 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3BB9D10A" w14:textId="37EB46A5" w:rsidR="00C9151B" w:rsidRPr="00EA76DA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A76DA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3DC130B" w14:textId="77777777" w:rsidR="00287E5B" w:rsidRDefault="00EE03A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Cultural Competency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  <w:p w14:paraId="537A8AA1" w14:textId="1A30F963" w:rsidR="00301AA8" w:rsidRPr="00197CFD" w:rsidRDefault="00287E5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Staff 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3BB9D10A" w14:textId="37EB46A5" w:rsidR="00C9151B" w:rsidRPr="00EA76DA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A76DA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56A24C4" w14:textId="0B047330" w:rsidR="00EE03AE" w:rsidRPr="00EE03AE" w:rsidRDefault="00484844" w:rsidP="00EE03AE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E03AE" w:rsidRPr="00EE03AE">
        <w:rPr>
          <w:rFonts w:ascii="Calibri" w:hAnsi="Calibri" w:cs="Calibri"/>
          <w:b/>
          <w:sz w:val="32"/>
          <w:szCs w:val="32"/>
        </w:rPr>
        <w:lastRenderedPageBreak/>
        <w:t xml:space="preserve">Post Test – Cultural Competency </w:t>
      </w:r>
    </w:p>
    <w:p w14:paraId="44C3B6ED" w14:textId="77777777" w:rsidR="00EE03AE" w:rsidRPr="00EE03AE" w:rsidRDefault="00EE03AE" w:rsidP="00EE03AE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2747"/>
      </w:tblGrid>
      <w:tr w:rsidR="00EE03AE" w:rsidRPr="00EE03AE" w14:paraId="34FECDB9" w14:textId="77777777" w:rsidTr="00623AF5">
        <w:tc>
          <w:tcPr>
            <w:tcW w:w="6603" w:type="dxa"/>
            <w:shd w:val="clear" w:color="auto" w:fill="D9D9D9" w:themeFill="background1" w:themeFillShade="D9"/>
          </w:tcPr>
          <w:p w14:paraId="54112268" w14:textId="77777777" w:rsidR="00EE03AE" w:rsidRPr="00EE03AE" w:rsidRDefault="00EE03AE" w:rsidP="00623AF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E03AE">
              <w:rPr>
                <w:rFonts w:ascii="Calibri" w:hAnsi="Calibri" w:cs="Calibri"/>
                <w:b/>
                <w:sz w:val="28"/>
                <w:szCs w:val="28"/>
              </w:rPr>
              <w:t>Question: True or False?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3061DA41" w14:textId="77777777" w:rsidR="00EE03AE" w:rsidRPr="00EE03AE" w:rsidRDefault="00EE03AE" w:rsidP="00623AF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E03AE">
              <w:rPr>
                <w:rFonts w:ascii="Calibri" w:hAnsi="Calibri" w:cs="Calibri"/>
                <w:b/>
                <w:sz w:val="28"/>
                <w:szCs w:val="28"/>
              </w:rPr>
              <w:t>Answer</w:t>
            </w:r>
          </w:p>
        </w:tc>
      </w:tr>
      <w:tr w:rsidR="00EE03AE" w:rsidRPr="00EE03AE" w14:paraId="2323A66D" w14:textId="77777777" w:rsidTr="00623AF5">
        <w:tc>
          <w:tcPr>
            <w:tcW w:w="6603" w:type="dxa"/>
          </w:tcPr>
          <w:p w14:paraId="2E271171" w14:textId="77777777" w:rsidR="00EE03AE" w:rsidRPr="00EE03AE" w:rsidRDefault="00EE03AE" w:rsidP="00EE03AE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EE03AE">
              <w:rPr>
                <w:rFonts w:ascii="Calibri" w:hAnsi="Calibri" w:cs="Calibri"/>
                <w:sz w:val="28"/>
                <w:szCs w:val="28"/>
              </w:rPr>
              <w:t>Without documentation in the paper or electronic health record that cultural issues have been assessed and then addressed in the care plan, direct caregivers cannot provide culturally competent care.</w:t>
            </w:r>
          </w:p>
        </w:tc>
        <w:tc>
          <w:tcPr>
            <w:tcW w:w="2747" w:type="dxa"/>
          </w:tcPr>
          <w:p w14:paraId="2BD4F0B9" w14:textId="77777777" w:rsidR="00EE03AE" w:rsidRPr="00EE03AE" w:rsidRDefault="00EE03AE" w:rsidP="00623AF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E03AE" w:rsidRPr="00EE03AE" w14:paraId="5D45BD60" w14:textId="77777777" w:rsidTr="00623AF5">
        <w:tc>
          <w:tcPr>
            <w:tcW w:w="6603" w:type="dxa"/>
          </w:tcPr>
          <w:p w14:paraId="29B4666F" w14:textId="77777777" w:rsidR="00EE03AE" w:rsidRPr="00EE03AE" w:rsidRDefault="00EE03AE" w:rsidP="00EE03AE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EE03AE">
              <w:rPr>
                <w:rFonts w:ascii="Calibri" w:hAnsi="Calibri" w:cs="Calibri"/>
                <w:sz w:val="28"/>
                <w:szCs w:val="28"/>
              </w:rPr>
              <w:t>Ethnicity, race, and language are 3 examples of a resident’s culture.</w:t>
            </w:r>
          </w:p>
        </w:tc>
        <w:tc>
          <w:tcPr>
            <w:tcW w:w="2747" w:type="dxa"/>
          </w:tcPr>
          <w:p w14:paraId="08CA8B11" w14:textId="77777777" w:rsidR="00EE03AE" w:rsidRPr="00EE03AE" w:rsidRDefault="00EE03AE" w:rsidP="00623AF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E03AE" w:rsidRPr="00EE03AE" w14:paraId="6510196A" w14:textId="77777777" w:rsidTr="00623AF5">
        <w:tc>
          <w:tcPr>
            <w:tcW w:w="6603" w:type="dxa"/>
          </w:tcPr>
          <w:p w14:paraId="577F008A" w14:textId="77777777" w:rsidR="00EE03AE" w:rsidRPr="00EE03AE" w:rsidRDefault="00EE03AE" w:rsidP="00EE03AE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EE03AE">
              <w:rPr>
                <w:rFonts w:ascii="Calibri" w:hAnsi="Calibri" w:cs="Calibri"/>
                <w:sz w:val="28"/>
                <w:szCs w:val="28"/>
              </w:rPr>
              <w:t>Using trained medical interpreters rather than resident family members is considered best practice when language differences need to be addressed.</w:t>
            </w:r>
          </w:p>
        </w:tc>
        <w:tc>
          <w:tcPr>
            <w:tcW w:w="2747" w:type="dxa"/>
          </w:tcPr>
          <w:p w14:paraId="3E4480DB" w14:textId="77777777" w:rsidR="00EE03AE" w:rsidRPr="00EE03AE" w:rsidRDefault="00EE03AE" w:rsidP="00623AF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E03AE" w:rsidRPr="00EE03AE" w14:paraId="66EC93ED" w14:textId="77777777" w:rsidTr="00623AF5">
        <w:tc>
          <w:tcPr>
            <w:tcW w:w="6603" w:type="dxa"/>
          </w:tcPr>
          <w:p w14:paraId="35ABD8C4" w14:textId="77777777" w:rsidR="00EE03AE" w:rsidRPr="00EE03AE" w:rsidRDefault="00EE03AE" w:rsidP="00EE03AE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EE03AE">
              <w:rPr>
                <w:rFonts w:ascii="Calibri" w:hAnsi="Calibri" w:cs="Calibri"/>
                <w:sz w:val="28"/>
                <w:szCs w:val="28"/>
              </w:rPr>
              <w:t>Determining a staff member’s Cultural Competency occurs only at the time of hire.</w:t>
            </w:r>
          </w:p>
        </w:tc>
        <w:tc>
          <w:tcPr>
            <w:tcW w:w="2747" w:type="dxa"/>
          </w:tcPr>
          <w:p w14:paraId="1CA7A834" w14:textId="77777777" w:rsidR="00EE03AE" w:rsidRPr="00EE03AE" w:rsidRDefault="00EE03AE" w:rsidP="00623AF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E03AE" w:rsidRPr="00EE03AE" w14:paraId="1E340024" w14:textId="77777777" w:rsidTr="00623AF5">
        <w:tc>
          <w:tcPr>
            <w:tcW w:w="6603" w:type="dxa"/>
          </w:tcPr>
          <w:p w14:paraId="1CF3DE6A" w14:textId="77777777" w:rsidR="00EE03AE" w:rsidRPr="00EE03AE" w:rsidRDefault="00EE03AE" w:rsidP="00EE03AE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EE03AE">
              <w:rPr>
                <w:rFonts w:ascii="Calibri" w:hAnsi="Calibri" w:cs="Calibri"/>
                <w:sz w:val="28"/>
                <w:szCs w:val="28"/>
              </w:rPr>
              <w:t>The Facility-Wide Resource Assessment helps facility leaders identify the skill sets needed to care for residents with different cultures.</w:t>
            </w:r>
          </w:p>
        </w:tc>
        <w:tc>
          <w:tcPr>
            <w:tcW w:w="2747" w:type="dxa"/>
          </w:tcPr>
          <w:p w14:paraId="52A850E3" w14:textId="77777777" w:rsidR="00EE03AE" w:rsidRPr="00EE03AE" w:rsidRDefault="00EE03AE" w:rsidP="00623AF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BF6193A" w14:textId="77777777" w:rsidR="00EE03AE" w:rsidRPr="00EE03AE" w:rsidRDefault="00EE03AE" w:rsidP="00EE03AE">
      <w:pPr>
        <w:rPr>
          <w:rFonts w:ascii="Calibri" w:hAnsi="Calibri" w:cs="Calibri"/>
          <w:sz w:val="28"/>
          <w:szCs w:val="28"/>
        </w:rPr>
      </w:pPr>
    </w:p>
    <w:p w14:paraId="3B32B018" w14:textId="77777777" w:rsidR="00EE03AE" w:rsidRPr="00EE03AE" w:rsidRDefault="00EE03AE" w:rsidP="00EE03AE">
      <w:pPr>
        <w:rPr>
          <w:rFonts w:ascii="Calibri" w:hAnsi="Calibri" w:cs="Calibri"/>
          <w:sz w:val="28"/>
          <w:szCs w:val="28"/>
        </w:rPr>
      </w:pPr>
    </w:p>
    <w:p w14:paraId="229A6362" w14:textId="2E260778" w:rsidR="00EE03AE" w:rsidRPr="00EE03AE" w:rsidRDefault="00EE03AE" w:rsidP="00EE03AE">
      <w:pPr>
        <w:rPr>
          <w:rFonts w:ascii="Calibri" w:hAnsi="Calibri" w:cs="Calibri"/>
          <w:sz w:val="28"/>
          <w:szCs w:val="28"/>
        </w:rPr>
      </w:pPr>
      <w:r w:rsidRPr="00EE03AE">
        <w:rPr>
          <w:rFonts w:ascii="Calibri" w:hAnsi="Calibri" w:cs="Calibri"/>
          <w:sz w:val="28"/>
          <w:szCs w:val="28"/>
        </w:rPr>
        <w:t xml:space="preserve">Employee Printed </w:t>
      </w:r>
      <w:proofErr w:type="gramStart"/>
      <w:r w:rsidRPr="00EE03AE">
        <w:rPr>
          <w:rFonts w:ascii="Calibri" w:hAnsi="Calibri" w:cs="Calibri"/>
          <w:sz w:val="28"/>
          <w:szCs w:val="28"/>
        </w:rPr>
        <w:t>Name</w:t>
      </w:r>
      <w:r w:rsidR="00EA76DA">
        <w:rPr>
          <w:rFonts w:ascii="Calibri" w:hAnsi="Calibri" w:cs="Calibri"/>
          <w:sz w:val="28"/>
          <w:szCs w:val="28"/>
        </w:rPr>
        <w:t>:</w:t>
      </w:r>
      <w:r w:rsidRPr="00EE03AE">
        <w:rPr>
          <w:rFonts w:ascii="Calibri" w:hAnsi="Calibri" w:cs="Calibri"/>
          <w:sz w:val="28"/>
          <w:szCs w:val="28"/>
        </w:rPr>
        <w:t>_</w:t>
      </w:r>
      <w:proofErr w:type="gramEnd"/>
      <w:r w:rsidRPr="00EE03AE">
        <w:rPr>
          <w:rFonts w:ascii="Calibri" w:hAnsi="Calibri" w:cs="Calibri"/>
          <w:sz w:val="28"/>
          <w:szCs w:val="28"/>
        </w:rPr>
        <w:t>___________________________ Date:_____________</w:t>
      </w:r>
    </w:p>
    <w:p w14:paraId="17E37834" w14:textId="77777777" w:rsidR="00EE03AE" w:rsidRPr="00EE03AE" w:rsidRDefault="00EE03AE" w:rsidP="00EE03AE">
      <w:pPr>
        <w:rPr>
          <w:rFonts w:ascii="Calibri" w:hAnsi="Calibri" w:cs="Calibri"/>
          <w:sz w:val="28"/>
          <w:szCs w:val="28"/>
        </w:rPr>
      </w:pPr>
    </w:p>
    <w:p w14:paraId="0C870EF4" w14:textId="004577D7" w:rsidR="00EE03AE" w:rsidRPr="00EE03AE" w:rsidRDefault="00EE03AE" w:rsidP="00EE03AE">
      <w:pPr>
        <w:rPr>
          <w:rFonts w:ascii="Calibri" w:hAnsi="Calibri" w:cs="Calibri"/>
          <w:sz w:val="28"/>
          <w:szCs w:val="28"/>
        </w:rPr>
      </w:pPr>
      <w:r w:rsidRPr="00EE03AE">
        <w:rPr>
          <w:rFonts w:ascii="Calibri" w:hAnsi="Calibri" w:cs="Calibri"/>
          <w:sz w:val="28"/>
          <w:szCs w:val="28"/>
        </w:rPr>
        <w:t>Employee Signature:_________________________________________________</w:t>
      </w:r>
    </w:p>
    <w:p w14:paraId="609E3074" w14:textId="56E76067" w:rsidR="00DE7AF9" w:rsidRPr="00EE03AE" w:rsidRDefault="00DE7AF9" w:rsidP="00EE03AE">
      <w:pPr>
        <w:jc w:val="center"/>
        <w:rPr>
          <w:rFonts w:ascii="Calibri" w:hAnsi="Calibri"/>
          <w:b/>
          <w:sz w:val="28"/>
          <w:szCs w:val="28"/>
        </w:rPr>
      </w:pPr>
    </w:p>
    <w:sectPr w:rsidR="00DE7AF9" w:rsidRPr="00EE03AE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050B3" w14:textId="77777777" w:rsidR="006B2B1F" w:rsidRDefault="006B2B1F" w:rsidP="00FE158D">
      <w:r>
        <w:separator/>
      </w:r>
    </w:p>
  </w:endnote>
  <w:endnote w:type="continuationSeparator" w:id="0">
    <w:p w14:paraId="40BE4C87" w14:textId="77777777" w:rsidR="006B2B1F" w:rsidRDefault="006B2B1F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4E00E" w14:textId="77777777" w:rsidR="006B2B1F" w:rsidRDefault="006B2B1F" w:rsidP="00FE158D">
      <w:r>
        <w:separator/>
      </w:r>
    </w:p>
  </w:footnote>
  <w:footnote w:type="continuationSeparator" w:id="0">
    <w:p w14:paraId="01577DFB" w14:textId="77777777" w:rsidR="006B2B1F" w:rsidRDefault="006B2B1F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B30856"/>
    <w:multiLevelType w:val="hybridMultilevel"/>
    <w:tmpl w:val="420E8334"/>
    <w:lvl w:ilvl="0" w:tplc="A8CE6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2"/>
  </w:num>
  <w:num w:numId="24">
    <w:abstractNumId w:val="14"/>
  </w:num>
  <w:num w:numId="25">
    <w:abstractNumId w:val="22"/>
  </w:num>
  <w:num w:numId="26">
    <w:abstractNumId w:val="18"/>
  </w:num>
  <w:num w:numId="27">
    <w:abstractNumId w:val="23"/>
  </w:num>
  <w:num w:numId="28">
    <w:abstractNumId w:val="11"/>
  </w:num>
  <w:num w:numId="29">
    <w:abstractNumId w:val="27"/>
  </w:num>
  <w:num w:numId="30">
    <w:abstractNumId w:val="25"/>
  </w:num>
  <w:num w:numId="31">
    <w:abstractNumId w:val="34"/>
  </w:num>
  <w:num w:numId="32">
    <w:abstractNumId w:val="4"/>
  </w:num>
  <w:num w:numId="33">
    <w:abstractNumId w:val="7"/>
  </w:num>
  <w:num w:numId="34">
    <w:abstractNumId w:val="2"/>
  </w:num>
  <w:num w:numId="35">
    <w:abstractNumId w:val="3"/>
  </w:num>
  <w:num w:numId="36">
    <w:abstractNumId w:val="13"/>
  </w:num>
  <w:num w:numId="37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A69F6"/>
    <w:rsid w:val="000D5B62"/>
    <w:rsid w:val="000E228A"/>
    <w:rsid w:val="000F7E90"/>
    <w:rsid w:val="0012309D"/>
    <w:rsid w:val="00170AD2"/>
    <w:rsid w:val="00185739"/>
    <w:rsid w:val="00197CFD"/>
    <w:rsid w:val="002376A2"/>
    <w:rsid w:val="00287E5B"/>
    <w:rsid w:val="002A4B51"/>
    <w:rsid w:val="002C5F29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B1F"/>
    <w:rsid w:val="006B2ED2"/>
    <w:rsid w:val="006D0925"/>
    <w:rsid w:val="007251EF"/>
    <w:rsid w:val="0075566B"/>
    <w:rsid w:val="00783084"/>
    <w:rsid w:val="007A61F1"/>
    <w:rsid w:val="007F26C3"/>
    <w:rsid w:val="00805910"/>
    <w:rsid w:val="0082323B"/>
    <w:rsid w:val="008259FB"/>
    <w:rsid w:val="00881F09"/>
    <w:rsid w:val="008E7224"/>
    <w:rsid w:val="009073EC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C0102E"/>
    <w:rsid w:val="00C170A5"/>
    <w:rsid w:val="00C71D53"/>
    <w:rsid w:val="00C9151B"/>
    <w:rsid w:val="00DA27A0"/>
    <w:rsid w:val="00DB6D68"/>
    <w:rsid w:val="00DC40AB"/>
    <w:rsid w:val="00DC7983"/>
    <w:rsid w:val="00DE0CCF"/>
    <w:rsid w:val="00DE7AF9"/>
    <w:rsid w:val="00E0759A"/>
    <w:rsid w:val="00E43B93"/>
    <w:rsid w:val="00E94EC6"/>
    <w:rsid w:val="00EA76DA"/>
    <w:rsid w:val="00ED6153"/>
    <w:rsid w:val="00EE03AE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B97E-F23C-48F4-A51C-D06D578B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6</cp:revision>
  <dcterms:created xsi:type="dcterms:W3CDTF">2019-04-21T21:13:00Z</dcterms:created>
  <dcterms:modified xsi:type="dcterms:W3CDTF">2019-05-08T18:46:00Z</dcterms:modified>
</cp:coreProperties>
</file>