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095AF1A0" w:rsidR="00246ACC" w:rsidRDefault="008158BC">
                            <w:pPr>
                              <w:rPr>
                                <w:rFonts w:ascii="Calibri" w:hAnsi="Calibri"/>
                                <w:b/>
                                <w:color w:val="FFFFFF" w:themeColor="background1"/>
                                <w:sz w:val="72"/>
                              </w:rPr>
                            </w:pPr>
                            <w:r>
                              <w:rPr>
                                <w:rFonts w:ascii="Calibri" w:hAnsi="Calibri"/>
                                <w:b/>
                                <w:color w:val="FFFFFF" w:themeColor="background1"/>
                                <w:sz w:val="72"/>
                              </w:rPr>
                              <w:t xml:space="preserve">Dementia Care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095AF1A0" w:rsidR="00246ACC" w:rsidRDefault="008158BC">
                      <w:pPr>
                        <w:rPr>
                          <w:rFonts w:ascii="Calibri" w:hAnsi="Calibri"/>
                          <w:b/>
                          <w:color w:val="FFFFFF" w:themeColor="background1"/>
                          <w:sz w:val="72"/>
                        </w:rPr>
                      </w:pPr>
                      <w:r>
                        <w:rPr>
                          <w:rFonts w:ascii="Calibri" w:hAnsi="Calibri"/>
                          <w:b/>
                          <w:color w:val="FFFFFF" w:themeColor="background1"/>
                          <w:sz w:val="72"/>
                        </w:rPr>
                        <w:t xml:space="preserve">Dementia Care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8158B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8158B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8158B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8158B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1EED6892" w14:textId="1DE65040" w:rsidR="00422CCC" w:rsidRPr="00422CCC" w:rsidRDefault="00422CCC" w:rsidP="00422CCC">
      <w:pPr>
        <w:jc w:val="center"/>
        <w:rPr>
          <w:rFonts w:ascii="Calibri" w:hAnsi="Calibri" w:cs="Calibri"/>
          <w:b/>
          <w:sz w:val="28"/>
          <w:szCs w:val="28"/>
        </w:rPr>
      </w:pPr>
      <w:r w:rsidRPr="00422CCC">
        <w:rPr>
          <w:rFonts w:ascii="Calibri" w:hAnsi="Calibri" w:cs="Calibri"/>
          <w:b/>
          <w:sz w:val="28"/>
          <w:szCs w:val="28"/>
        </w:rPr>
        <w:t>Suggested Implementation Checklist:  Dementia Care</w:t>
      </w:r>
    </w:p>
    <w:p w14:paraId="27A160B9" w14:textId="77777777" w:rsidR="00422CCC" w:rsidRPr="00422CCC" w:rsidRDefault="00422CCC" w:rsidP="00422CCC">
      <w:pPr>
        <w:jc w:val="center"/>
        <w:rPr>
          <w:rFonts w:ascii="Calibri" w:hAnsi="Calibri" w:cs="Calibri"/>
          <w:b/>
          <w:sz w:val="22"/>
          <w:szCs w:val="22"/>
        </w:rPr>
      </w:pPr>
    </w:p>
    <w:tbl>
      <w:tblPr>
        <w:tblStyle w:val="TableGrid"/>
        <w:tblW w:w="0" w:type="auto"/>
        <w:tblLook w:val="04A0" w:firstRow="1" w:lastRow="0" w:firstColumn="1" w:lastColumn="0" w:noHBand="0" w:noVBand="1"/>
      </w:tblPr>
      <w:tblGrid>
        <w:gridCol w:w="4680"/>
        <w:gridCol w:w="4670"/>
      </w:tblGrid>
      <w:tr w:rsidR="00422CCC" w:rsidRPr="00422CCC" w14:paraId="1A3867E8" w14:textId="77777777" w:rsidTr="00422CCC">
        <w:trPr>
          <w:tblHeader/>
        </w:trPr>
        <w:tc>
          <w:tcPr>
            <w:tcW w:w="4788" w:type="dxa"/>
          </w:tcPr>
          <w:p w14:paraId="14D17B17"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Regulation</w:t>
            </w:r>
          </w:p>
        </w:tc>
        <w:tc>
          <w:tcPr>
            <w:tcW w:w="4788" w:type="dxa"/>
          </w:tcPr>
          <w:p w14:paraId="436BD0DC"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Recommended Action</w:t>
            </w:r>
          </w:p>
        </w:tc>
      </w:tr>
      <w:tr w:rsidR="00422CCC" w:rsidRPr="00422CCC" w14:paraId="187C9627" w14:textId="77777777" w:rsidTr="00015E9F">
        <w:tc>
          <w:tcPr>
            <w:tcW w:w="4788" w:type="dxa"/>
          </w:tcPr>
          <w:p w14:paraId="00F6FCE9" w14:textId="77777777" w:rsidR="00422CCC" w:rsidRPr="00422CCC" w:rsidRDefault="00422CCC" w:rsidP="00015E9F">
            <w:pPr>
              <w:rPr>
                <w:rFonts w:ascii="Calibri" w:hAnsi="Calibri" w:cs="Calibri"/>
                <w:bCs/>
                <w:iCs/>
                <w:sz w:val="22"/>
                <w:szCs w:val="22"/>
              </w:rPr>
            </w:pPr>
            <w:r w:rsidRPr="00422CCC">
              <w:rPr>
                <w:rFonts w:ascii="Calibri" w:hAnsi="Calibri" w:cs="Calibri"/>
                <w:b/>
                <w:bCs/>
                <w:iCs/>
                <w:sz w:val="22"/>
                <w:szCs w:val="22"/>
              </w:rPr>
              <w:t>F744 §483.40(b)(3)</w:t>
            </w:r>
            <w:r w:rsidRPr="00422CCC">
              <w:rPr>
                <w:rFonts w:ascii="Calibri" w:hAnsi="Calibri" w:cs="Calibri"/>
                <w:bCs/>
                <w:iCs/>
                <w:sz w:val="22"/>
                <w:szCs w:val="22"/>
              </w:rPr>
              <w:t xml:space="preserve"> </w:t>
            </w:r>
          </w:p>
          <w:p w14:paraId="1E513104" w14:textId="0AE5EE27" w:rsidR="00422CCC" w:rsidRPr="00422CCC" w:rsidRDefault="00422CCC" w:rsidP="00015E9F">
            <w:pPr>
              <w:rPr>
                <w:rFonts w:ascii="Calibri" w:hAnsi="Calibri" w:cs="Calibri"/>
                <w:bCs/>
                <w:iCs/>
                <w:sz w:val="22"/>
                <w:szCs w:val="22"/>
              </w:rPr>
            </w:pPr>
            <w:r w:rsidRPr="00422CCC">
              <w:rPr>
                <w:rFonts w:ascii="Calibri" w:hAnsi="Calibri" w:cs="Calibri"/>
                <w:bCs/>
                <w:iCs/>
                <w:sz w:val="22"/>
                <w:szCs w:val="22"/>
              </w:rPr>
              <w:t>“A resident who displays or is diagnosed with dementia, receives the appropriate treatment and services to attain or maintain his or her highest practicable physical, mental, and psychosocial well-being.”</w:t>
            </w:r>
            <w:r w:rsidR="00224CCA">
              <w:rPr>
                <w:rStyle w:val="FootnoteReference"/>
                <w:rFonts w:ascii="Calibri" w:hAnsi="Calibri" w:cs="Calibri"/>
                <w:bCs/>
                <w:iCs/>
                <w:sz w:val="22"/>
                <w:szCs w:val="22"/>
              </w:rPr>
              <w:footnoteReference w:id="1"/>
            </w:r>
          </w:p>
          <w:p w14:paraId="2BD22D0A" w14:textId="77777777" w:rsidR="00422CCC" w:rsidRPr="00422CCC" w:rsidRDefault="00422CCC" w:rsidP="00015E9F">
            <w:pPr>
              <w:rPr>
                <w:rFonts w:ascii="Calibri" w:hAnsi="Calibri" w:cs="Calibri"/>
                <w:bCs/>
                <w:iCs/>
                <w:sz w:val="22"/>
                <w:szCs w:val="22"/>
              </w:rPr>
            </w:pPr>
          </w:p>
          <w:p w14:paraId="39169BA8" w14:textId="77777777" w:rsidR="00422CCC" w:rsidRPr="00422CCC" w:rsidRDefault="00422CCC" w:rsidP="00015E9F">
            <w:pPr>
              <w:pStyle w:val="Default"/>
              <w:rPr>
                <w:rFonts w:ascii="Calibri" w:hAnsi="Calibri" w:cs="Calibri"/>
                <w:b/>
                <w:bCs/>
                <w:iCs/>
                <w:sz w:val="22"/>
                <w:szCs w:val="22"/>
              </w:rPr>
            </w:pPr>
            <w:r w:rsidRPr="00422CCC">
              <w:rPr>
                <w:rFonts w:ascii="Calibri" w:hAnsi="Calibri" w:cs="Calibri"/>
                <w:b/>
                <w:sz w:val="22"/>
                <w:szCs w:val="22"/>
              </w:rPr>
              <w:t xml:space="preserve">F741 </w:t>
            </w:r>
            <w:r w:rsidRPr="00422CCC">
              <w:rPr>
                <w:rFonts w:ascii="Calibri" w:hAnsi="Calibri" w:cs="Calibri"/>
                <w:b/>
                <w:bCs/>
                <w:iCs/>
                <w:sz w:val="22"/>
                <w:szCs w:val="22"/>
              </w:rPr>
              <w:t xml:space="preserve">§483.40(a) </w:t>
            </w:r>
          </w:p>
          <w:p w14:paraId="335E5502" w14:textId="77777777" w:rsidR="00422CCC" w:rsidRPr="00422CCC" w:rsidRDefault="00422CCC" w:rsidP="00015E9F">
            <w:pPr>
              <w:pStyle w:val="Default"/>
              <w:rPr>
                <w:rFonts w:ascii="Calibri" w:hAnsi="Calibri" w:cs="Calibri"/>
                <w:bCs/>
                <w:iCs/>
                <w:sz w:val="22"/>
                <w:szCs w:val="22"/>
              </w:rPr>
            </w:pPr>
            <w:r w:rsidRPr="00422CCC">
              <w:rPr>
                <w:rFonts w:ascii="Calibri" w:hAnsi="Calibri" w:cs="Calibri"/>
                <w:bCs/>
                <w:iCs/>
                <w:sz w:val="22"/>
                <w:szCs w:val="22"/>
              </w:rPr>
              <w:t xml:space="preserve">“The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These competencies and skills sets include, but are not limited to, knowledge of and appropriate training and supervision for: </w:t>
            </w:r>
          </w:p>
          <w:p w14:paraId="44F00F22" w14:textId="77777777" w:rsidR="00422CCC" w:rsidRPr="00422CCC" w:rsidRDefault="00422CCC" w:rsidP="00015E9F">
            <w:pPr>
              <w:pStyle w:val="Default"/>
              <w:rPr>
                <w:rFonts w:ascii="Calibri" w:hAnsi="Calibri" w:cs="Calibri"/>
                <w:sz w:val="22"/>
                <w:szCs w:val="22"/>
              </w:rPr>
            </w:pPr>
          </w:p>
          <w:p w14:paraId="48816A49" w14:textId="77777777" w:rsidR="00422CCC" w:rsidRPr="00422CCC" w:rsidRDefault="00422CCC" w:rsidP="00015E9F">
            <w:pPr>
              <w:pStyle w:val="Default"/>
              <w:rPr>
                <w:rFonts w:ascii="Calibri" w:hAnsi="Calibri" w:cs="Calibri"/>
                <w:sz w:val="22"/>
                <w:szCs w:val="22"/>
              </w:rPr>
            </w:pPr>
            <w:r w:rsidRPr="00422CCC">
              <w:rPr>
                <w:rFonts w:ascii="Calibri" w:hAnsi="Calibri" w:cs="Calibri"/>
                <w:bCs/>
                <w:iCs/>
                <w:sz w:val="22"/>
                <w:szCs w:val="22"/>
              </w:rPr>
              <w:t xml:space="preserve">§483.40(a)(1) Caring for residents with mental and psychosocial disorders, as well as residents with a history of trauma and/or post-traumatic stress disorder, that have been identified in the facility assessment conducted pursuant to §483.70(e), and [as linked to history of trauma and/or post-traumatic stress disorder, will be implemented beginning November 28, 2019 (Phase 3)] </w:t>
            </w:r>
          </w:p>
          <w:p w14:paraId="27D751AE" w14:textId="031A6761" w:rsidR="00422CCC" w:rsidRPr="00422CCC" w:rsidRDefault="00422CCC" w:rsidP="00015E9F">
            <w:pPr>
              <w:pStyle w:val="Default"/>
              <w:rPr>
                <w:rFonts w:ascii="Calibri" w:hAnsi="Calibri" w:cs="Calibri"/>
                <w:bCs/>
                <w:iCs/>
                <w:sz w:val="22"/>
                <w:szCs w:val="22"/>
              </w:rPr>
            </w:pPr>
            <w:r w:rsidRPr="00422CCC">
              <w:rPr>
                <w:rFonts w:ascii="Calibri" w:hAnsi="Calibri" w:cs="Calibri"/>
                <w:bCs/>
                <w:iCs/>
                <w:sz w:val="22"/>
                <w:szCs w:val="22"/>
              </w:rPr>
              <w:t>§483.40(a)(2) Implementing non-pharmacological interventions.”</w:t>
            </w:r>
            <w:r w:rsidR="00224CCA">
              <w:rPr>
                <w:rStyle w:val="FootnoteReference"/>
                <w:rFonts w:ascii="Calibri" w:hAnsi="Calibri" w:cs="Calibri"/>
                <w:bCs/>
                <w:iCs/>
                <w:sz w:val="22"/>
                <w:szCs w:val="22"/>
              </w:rPr>
              <w:footnoteReference w:id="2"/>
            </w:r>
          </w:p>
          <w:p w14:paraId="0A654DEA" w14:textId="77777777" w:rsidR="00422CCC" w:rsidRPr="00422CCC" w:rsidRDefault="00422CCC" w:rsidP="00015E9F">
            <w:pPr>
              <w:pStyle w:val="Default"/>
              <w:rPr>
                <w:rFonts w:ascii="Calibri" w:hAnsi="Calibri" w:cs="Calibri"/>
                <w:bCs/>
                <w:iCs/>
                <w:sz w:val="22"/>
                <w:szCs w:val="22"/>
              </w:rPr>
            </w:pPr>
          </w:p>
          <w:p w14:paraId="6B6ACB58" w14:textId="77777777" w:rsidR="00422CCC" w:rsidRPr="00422CCC" w:rsidRDefault="00422CCC" w:rsidP="00015E9F">
            <w:pPr>
              <w:pStyle w:val="Default"/>
              <w:rPr>
                <w:rFonts w:ascii="Calibri" w:hAnsi="Calibri" w:cs="Calibri"/>
                <w:bCs/>
                <w:iCs/>
                <w:sz w:val="22"/>
                <w:szCs w:val="22"/>
              </w:rPr>
            </w:pPr>
            <w:r w:rsidRPr="00422CCC">
              <w:rPr>
                <w:rFonts w:ascii="Calibri" w:hAnsi="Calibri" w:cs="Calibri"/>
                <w:bCs/>
                <w:iCs/>
                <w:sz w:val="22"/>
                <w:szCs w:val="22"/>
              </w:rPr>
              <w:lastRenderedPageBreak/>
              <w:t>Note:  Recommended Actions also address the following related Behavioral Health Requirements of Participation.</w:t>
            </w:r>
          </w:p>
          <w:p w14:paraId="7B07D7CA"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F740 Behavioral Health Services</w:t>
            </w:r>
          </w:p>
          <w:p w14:paraId="76EE651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F741 Sufficient/Competent Staff – Behavioral Health Needs</w:t>
            </w:r>
          </w:p>
          <w:p w14:paraId="32A8A47B"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F742 Treatment/Services for Mental/Psychosocial Concerns</w:t>
            </w:r>
          </w:p>
          <w:p w14:paraId="0ABAD209"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F743 No Pattern of Behavioral Difficulties Unless Unavoidable</w:t>
            </w:r>
          </w:p>
          <w:p w14:paraId="3C186475"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F745 Provision of Medically Related Social Services</w:t>
            </w:r>
          </w:p>
          <w:p w14:paraId="0ED2B765"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Freedom from Abuse, Neglect, and Exploitation Requirements of Participation:</w:t>
            </w:r>
          </w:p>
          <w:p w14:paraId="44D25DD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F605 Right to Be Free from Chemical Restraints</w:t>
            </w:r>
          </w:p>
          <w:p w14:paraId="55667A70" w14:textId="77777777" w:rsidR="00422CCC" w:rsidRPr="00422CCC" w:rsidRDefault="00422CCC" w:rsidP="00015E9F">
            <w:pPr>
              <w:rPr>
                <w:rFonts w:ascii="Calibri" w:hAnsi="Calibri" w:cs="Calibri"/>
                <w:sz w:val="22"/>
                <w:szCs w:val="22"/>
              </w:rPr>
            </w:pPr>
          </w:p>
          <w:p w14:paraId="5773EE28"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Physician Services Requirements of Participation:</w:t>
            </w:r>
          </w:p>
          <w:p w14:paraId="15845BB6"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F710 Resident’s Care Supervised by a Physician</w:t>
            </w:r>
          </w:p>
          <w:p w14:paraId="11BF0D2B" w14:textId="77777777" w:rsidR="00422CCC" w:rsidRPr="00422CCC" w:rsidRDefault="00422CCC" w:rsidP="00015E9F">
            <w:pPr>
              <w:rPr>
                <w:rFonts w:ascii="Calibri" w:hAnsi="Calibri" w:cs="Calibri"/>
                <w:sz w:val="22"/>
                <w:szCs w:val="22"/>
              </w:rPr>
            </w:pPr>
          </w:p>
          <w:p w14:paraId="6968D900"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Nursing Services Requirements of Participation:</w:t>
            </w:r>
          </w:p>
          <w:p w14:paraId="7659BF8C"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F725 Sufficient Nursing Staff</w:t>
            </w:r>
          </w:p>
          <w:p w14:paraId="6C1642EF"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F726 Competent Nursing Staff</w:t>
            </w:r>
          </w:p>
          <w:p w14:paraId="2D12CC60" w14:textId="77777777" w:rsidR="00422CCC" w:rsidRPr="00422CCC" w:rsidRDefault="00422CCC" w:rsidP="00015E9F">
            <w:pPr>
              <w:rPr>
                <w:rFonts w:ascii="Calibri" w:hAnsi="Calibri" w:cs="Calibri"/>
                <w:sz w:val="22"/>
                <w:szCs w:val="22"/>
              </w:rPr>
            </w:pPr>
          </w:p>
          <w:p w14:paraId="45375AF6"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Pharmacy Services Requirements of Participation:</w:t>
            </w:r>
          </w:p>
          <w:p w14:paraId="77A97245"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F756 Drug Regime Review, Report Irregularities, Act On</w:t>
            </w:r>
          </w:p>
          <w:p w14:paraId="3A91B847"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F757 Drug Regimen Review is Free from Unnecessary Drugs</w:t>
            </w:r>
          </w:p>
          <w:p w14:paraId="03575556"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 xml:space="preserve">F758 Free from Unnecessary Psychotropic Meds/PRN Use </w:t>
            </w:r>
          </w:p>
          <w:p w14:paraId="48717A0A"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F881 Antibiotic Stewardship</w:t>
            </w:r>
          </w:p>
          <w:p w14:paraId="4463BB82" w14:textId="77777777" w:rsidR="00422CCC" w:rsidRPr="00422CCC" w:rsidRDefault="00422CCC" w:rsidP="00015E9F">
            <w:pPr>
              <w:rPr>
                <w:rFonts w:ascii="Calibri" w:hAnsi="Calibri" w:cs="Calibri"/>
                <w:sz w:val="22"/>
                <w:szCs w:val="22"/>
              </w:rPr>
            </w:pPr>
          </w:p>
          <w:p w14:paraId="411D36F4"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lastRenderedPageBreak/>
              <w:t>Note:  Recommended Actions also address the following related Administration Requirements of Participation:</w:t>
            </w:r>
          </w:p>
          <w:p w14:paraId="18D2087B"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F838 Facility Assessment</w:t>
            </w:r>
          </w:p>
        </w:tc>
        <w:tc>
          <w:tcPr>
            <w:tcW w:w="4788" w:type="dxa"/>
          </w:tcPr>
          <w:p w14:paraId="4C9C285B"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lastRenderedPageBreak/>
              <w:t>Review/Update Facility-Wide Resource Assessment regarding census, acuity, and diagnoses of the facility’s resident population.</w:t>
            </w:r>
          </w:p>
          <w:p w14:paraId="1DC50473" w14:textId="77777777" w:rsidR="00422CCC" w:rsidRPr="00422CCC" w:rsidRDefault="00422CCC" w:rsidP="00015E9F">
            <w:pPr>
              <w:rPr>
                <w:rFonts w:ascii="Calibri" w:hAnsi="Calibri" w:cs="Calibri"/>
                <w:sz w:val="22"/>
                <w:szCs w:val="22"/>
              </w:rPr>
            </w:pPr>
          </w:p>
          <w:p w14:paraId="2A487E01"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Review/Update Facility-Wide Resource Assessment regarding nursing staff on a 24 hour basis including mix of RNs, LPNs/LVNs, CNAs; 8 hours RN 7 days per week; full time Director of Nursing.</w:t>
            </w:r>
          </w:p>
          <w:p w14:paraId="3A16B81E" w14:textId="77777777" w:rsidR="00422CCC" w:rsidRPr="00422CCC" w:rsidRDefault="00422CCC" w:rsidP="00015E9F">
            <w:pPr>
              <w:rPr>
                <w:rFonts w:ascii="Calibri" w:hAnsi="Calibri" w:cs="Calibri"/>
                <w:sz w:val="22"/>
                <w:szCs w:val="22"/>
              </w:rPr>
            </w:pPr>
          </w:p>
          <w:p w14:paraId="14A222E1"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 xml:space="preserve">Review/Update Facility-Wide Resource Assessment regarding specialty unit; </w:t>
            </w:r>
            <w:r w:rsidRPr="00422CCC">
              <w:rPr>
                <w:rFonts w:ascii="Calibri" w:hAnsi="Calibri" w:cs="Calibri"/>
                <w:i/>
                <w:sz w:val="22"/>
                <w:szCs w:val="22"/>
              </w:rPr>
              <w:t>e.g.,</w:t>
            </w:r>
            <w:r w:rsidRPr="00422CCC">
              <w:rPr>
                <w:rFonts w:ascii="Calibri" w:hAnsi="Calibri" w:cs="Calibri"/>
                <w:sz w:val="22"/>
                <w:szCs w:val="22"/>
              </w:rPr>
              <w:t xml:space="preserve"> sub-acute, ventilator, pediatric, behavioral health, dementia, </w:t>
            </w:r>
            <w:r w:rsidRPr="00422CCC">
              <w:rPr>
                <w:rFonts w:ascii="Calibri" w:hAnsi="Calibri" w:cs="Calibri"/>
                <w:i/>
                <w:sz w:val="22"/>
                <w:szCs w:val="22"/>
              </w:rPr>
              <w:t>etc.</w:t>
            </w:r>
            <w:r w:rsidRPr="00422CCC">
              <w:rPr>
                <w:rFonts w:ascii="Calibri" w:hAnsi="Calibri" w:cs="Calibri"/>
                <w:sz w:val="22"/>
                <w:szCs w:val="22"/>
              </w:rPr>
              <w:t xml:space="preserve"> and associated staffing.</w:t>
            </w:r>
          </w:p>
          <w:p w14:paraId="2B20CC42" w14:textId="77777777" w:rsidR="00422CCC" w:rsidRPr="00422CCC" w:rsidRDefault="00422CCC" w:rsidP="00015E9F">
            <w:pPr>
              <w:rPr>
                <w:rFonts w:ascii="Calibri" w:hAnsi="Calibri" w:cs="Calibri"/>
                <w:sz w:val="22"/>
                <w:szCs w:val="22"/>
              </w:rPr>
            </w:pPr>
          </w:p>
          <w:p w14:paraId="2448D47F"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Review/Update Facility-Wide Resource Assessment regarding licensed nurses’ competencies and skill sets and CNAs’ competencies and skill sets.</w:t>
            </w:r>
          </w:p>
          <w:p w14:paraId="190CE1C8" w14:textId="77777777" w:rsidR="00422CCC" w:rsidRPr="00422CCC" w:rsidRDefault="00422CCC" w:rsidP="00015E9F">
            <w:pPr>
              <w:rPr>
                <w:rFonts w:ascii="Calibri" w:hAnsi="Calibri" w:cs="Calibri"/>
                <w:sz w:val="22"/>
                <w:szCs w:val="22"/>
              </w:rPr>
            </w:pPr>
          </w:p>
          <w:p w14:paraId="1E3E80BD"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Review/Update Facility-Wide Resource Assessment regarding physician and physician extender specialties; vendor contracts; current supplies and equipment.</w:t>
            </w:r>
          </w:p>
          <w:p w14:paraId="5EDD8649" w14:textId="77777777" w:rsidR="00422CCC" w:rsidRPr="00422CCC" w:rsidRDefault="00422CCC" w:rsidP="00015E9F">
            <w:pPr>
              <w:pStyle w:val="ListParagraph"/>
              <w:rPr>
                <w:rFonts w:ascii="Calibri" w:hAnsi="Calibri" w:cs="Calibri"/>
                <w:sz w:val="22"/>
                <w:szCs w:val="22"/>
              </w:rPr>
            </w:pPr>
          </w:p>
          <w:p w14:paraId="73757E20"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 Quality Measures associated with psychoactive medication usage.</w:t>
            </w:r>
          </w:p>
          <w:p w14:paraId="7D748922" w14:textId="77777777" w:rsidR="00422CCC" w:rsidRPr="00422CCC" w:rsidRDefault="00422CCC" w:rsidP="00015E9F">
            <w:pPr>
              <w:pStyle w:val="ListParagraph"/>
              <w:rPr>
                <w:rFonts w:ascii="Calibri" w:hAnsi="Calibri" w:cs="Calibri"/>
                <w:sz w:val="22"/>
                <w:szCs w:val="22"/>
              </w:rPr>
            </w:pPr>
          </w:p>
          <w:p w14:paraId="7ABDD2C3"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 hospitalizations associated with behavioral health conditions.</w:t>
            </w:r>
          </w:p>
          <w:p w14:paraId="5F4B74F4" w14:textId="77777777" w:rsidR="00422CCC" w:rsidRPr="00422CCC" w:rsidRDefault="00422CCC" w:rsidP="00015E9F">
            <w:pPr>
              <w:pStyle w:val="ListParagraph"/>
              <w:rPr>
                <w:rFonts w:ascii="Calibri" w:hAnsi="Calibri" w:cs="Calibri"/>
                <w:sz w:val="22"/>
                <w:szCs w:val="22"/>
              </w:rPr>
            </w:pPr>
          </w:p>
          <w:p w14:paraId="6CD2A70E"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 past survey citations related to Dementia Care.</w:t>
            </w:r>
          </w:p>
          <w:p w14:paraId="685FABEF" w14:textId="77777777" w:rsidR="00422CCC" w:rsidRPr="00422CCC" w:rsidRDefault="00422CCC" w:rsidP="00015E9F">
            <w:pPr>
              <w:pStyle w:val="ListParagraph"/>
              <w:rPr>
                <w:rFonts w:ascii="Calibri" w:hAnsi="Calibri" w:cs="Calibri"/>
                <w:sz w:val="22"/>
                <w:szCs w:val="22"/>
              </w:rPr>
            </w:pPr>
          </w:p>
          <w:p w14:paraId="3953E6BC"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Initiate/Review all licensed nurses’, social services staff’s, activities/therapeutic recreation staff’s, and CNAs’ education files for Dementia Care training and areas of weakness in this area as determined in performance reviews.</w:t>
            </w:r>
          </w:p>
          <w:p w14:paraId="62C79E40" w14:textId="77777777" w:rsidR="00422CCC" w:rsidRPr="00422CCC" w:rsidRDefault="00422CCC" w:rsidP="00015E9F">
            <w:pPr>
              <w:pStyle w:val="ListParagraph"/>
              <w:rPr>
                <w:rFonts w:ascii="Calibri" w:hAnsi="Calibri" w:cs="Calibri"/>
                <w:sz w:val="22"/>
                <w:szCs w:val="22"/>
              </w:rPr>
            </w:pPr>
          </w:p>
          <w:p w14:paraId="1F0EE2EE"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Develop a training plan for designated staff regarding Dementia Care.</w:t>
            </w:r>
          </w:p>
          <w:p w14:paraId="19248A99" w14:textId="77777777" w:rsidR="00422CCC" w:rsidRPr="00422CCC" w:rsidRDefault="00422CCC" w:rsidP="00015E9F">
            <w:pPr>
              <w:rPr>
                <w:rFonts w:ascii="Calibri" w:hAnsi="Calibri" w:cs="Calibri"/>
                <w:sz w:val="22"/>
                <w:szCs w:val="22"/>
              </w:rPr>
            </w:pPr>
          </w:p>
          <w:p w14:paraId="29E5C3A9"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 and annual in-service calendar.</w:t>
            </w:r>
          </w:p>
          <w:p w14:paraId="6E8FE715" w14:textId="77777777" w:rsidR="00422CCC" w:rsidRPr="00422CCC" w:rsidRDefault="00422CCC" w:rsidP="00015E9F">
            <w:pPr>
              <w:rPr>
                <w:rFonts w:ascii="Calibri" w:hAnsi="Calibri" w:cs="Calibri"/>
                <w:sz w:val="22"/>
                <w:szCs w:val="22"/>
              </w:rPr>
            </w:pPr>
          </w:p>
          <w:p w14:paraId="21A115C7"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 xml:space="preserve">Provide training and resources for management level nursing staff regarding supervision and monitoring for compliance related to Dementia Care policies and procedures; </w:t>
            </w:r>
            <w:r w:rsidRPr="00422CCC">
              <w:rPr>
                <w:rFonts w:ascii="Calibri" w:hAnsi="Calibri" w:cs="Calibri"/>
                <w:i/>
                <w:sz w:val="22"/>
                <w:szCs w:val="22"/>
              </w:rPr>
              <w:t xml:space="preserve">e.g., </w:t>
            </w:r>
            <w:r w:rsidRPr="00422CCC">
              <w:rPr>
                <w:rFonts w:ascii="Calibri" w:hAnsi="Calibri" w:cs="Calibri"/>
                <w:sz w:val="22"/>
                <w:szCs w:val="22"/>
              </w:rPr>
              <w:t>CMS-20133 “Dementia Care Critical Element Pathway.”</w:t>
            </w:r>
          </w:p>
          <w:p w14:paraId="3BCD4497" w14:textId="77777777" w:rsidR="00422CCC" w:rsidRPr="00422CCC" w:rsidRDefault="00422CCC" w:rsidP="00015E9F">
            <w:pPr>
              <w:pStyle w:val="ListParagraph"/>
              <w:rPr>
                <w:rFonts w:ascii="Calibri" w:hAnsi="Calibri" w:cs="Calibri"/>
                <w:sz w:val="22"/>
                <w:szCs w:val="22"/>
              </w:rPr>
            </w:pPr>
          </w:p>
          <w:p w14:paraId="4CCD31C4" w14:textId="77777777" w:rsidR="00422CCC" w:rsidRPr="00422CCC" w:rsidRDefault="00422CCC" w:rsidP="00015E9F">
            <w:pPr>
              <w:pStyle w:val="ListParagraph"/>
              <w:spacing w:line="254" w:lineRule="auto"/>
              <w:rPr>
                <w:rFonts w:ascii="Calibri" w:hAnsi="Calibri" w:cs="Calibri"/>
                <w:sz w:val="22"/>
                <w:szCs w:val="22"/>
              </w:rPr>
            </w:pPr>
          </w:p>
          <w:p w14:paraId="76FB0F08" w14:textId="77777777" w:rsidR="00422CCC" w:rsidRPr="00422CCC" w:rsidRDefault="00422CCC" w:rsidP="00015E9F">
            <w:pPr>
              <w:rPr>
                <w:rFonts w:ascii="Calibri" w:hAnsi="Calibri" w:cs="Calibri"/>
                <w:b/>
                <w:sz w:val="22"/>
                <w:szCs w:val="22"/>
              </w:rPr>
            </w:pPr>
          </w:p>
        </w:tc>
      </w:tr>
      <w:tr w:rsidR="00422CCC" w:rsidRPr="00422CCC" w14:paraId="23BF9256" w14:textId="77777777" w:rsidTr="00015E9F">
        <w:tc>
          <w:tcPr>
            <w:tcW w:w="4788" w:type="dxa"/>
          </w:tcPr>
          <w:p w14:paraId="7E990D89"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lastRenderedPageBreak/>
              <w:t>F636 §483.20 Resident Assessment</w:t>
            </w:r>
          </w:p>
          <w:p w14:paraId="50A949E3" w14:textId="5F34EC7A" w:rsidR="00422CCC" w:rsidRPr="00422CCC" w:rsidRDefault="00422CCC" w:rsidP="00015E9F">
            <w:pPr>
              <w:rPr>
                <w:rFonts w:ascii="Calibri" w:hAnsi="Calibri" w:cs="Calibri"/>
                <w:sz w:val="22"/>
                <w:szCs w:val="22"/>
              </w:rPr>
            </w:pPr>
            <w:r w:rsidRPr="00422CCC">
              <w:rPr>
                <w:rFonts w:ascii="Calibri" w:hAnsi="Calibri" w:cs="Calibri"/>
                <w:sz w:val="22"/>
                <w:szCs w:val="22"/>
              </w:rPr>
              <w:t>“The facility must conduct initially and periodically a comprehensive, accurate, standardized reproducible assessment of each resident’s functional capacity.”</w:t>
            </w:r>
            <w:r w:rsidR="00224CCA">
              <w:rPr>
                <w:rStyle w:val="FootnoteReference"/>
                <w:rFonts w:ascii="Calibri" w:hAnsi="Calibri" w:cs="Calibri"/>
                <w:sz w:val="22"/>
                <w:szCs w:val="22"/>
              </w:rPr>
              <w:footnoteReference w:id="3"/>
            </w:r>
          </w:p>
          <w:p w14:paraId="098472E5" w14:textId="77777777" w:rsidR="00422CCC" w:rsidRPr="00422CCC" w:rsidRDefault="00422CCC" w:rsidP="00015E9F">
            <w:pPr>
              <w:rPr>
                <w:rFonts w:ascii="Calibri" w:hAnsi="Calibri" w:cs="Calibri"/>
                <w:sz w:val="22"/>
                <w:szCs w:val="22"/>
              </w:rPr>
            </w:pPr>
          </w:p>
          <w:p w14:paraId="39385E1C"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Note:  Recommended Actions also address the following related Resident Assessments Requirements of Participation:</w:t>
            </w:r>
          </w:p>
          <w:p w14:paraId="427F2460"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F637 Comprehensive Assessment after Significant Change</w:t>
            </w:r>
          </w:p>
          <w:p w14:paraId="22A3464D"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F641 Accuracy of Assessments</w:t>
            </w:r>
          </w:p>
          <w:p w14:paraId="6CCCC020" w14:textId="77777777" w:rsidR="00422CCC" w:rsidRPr="00422CCC" w:rsidRDefault="00422CCC" w:rsidP="00015E9F">
            <w:pPr>
              <w:pStyle w:val="ListParagraph"/>
              <w:ind w:left="360"/>
              <w:rPr>
                <w:rFonts w:ascii="Calibri" w:hAnsi="Calibri" w:cs="Calibri"/>
                <w:sz w:val="22"/>
                <w:szCs w:val="22"/>
              </w:rPr>
            </w:pPr>
          </w:p>
          <w:p w14:paraId="05F388C2" w14:textId="77777777" w:rsidR="00422CCC" w:rsidRPr="00422CCC" w:rsidRDefault="00422CCC" w:rsidP="00015E9F">
            <w:pPr>
              <w:rPr>
                <w:rFonts w:ascii="Calibri" w:hAnsi="Calibri" w:cs="Calibri"/>
                <w:b/>
                <w:sz w:val="22"/>
                <w:szCs w:val="22"/>
              </w:rPr>
            </w:pPr>
            <w:r w:rsidRPr="00422CCC">
              <w:rPr>
                <w:rFonts w:ascii="Calibri" w:hAnsi="Calibri" w:cs="Calibri"/>
                <w:sz w:val="22"/>
                <w:szCs w:val="22"/>
              </w:rPr>
              <w:t>Note:  Carry out the Recommended Actions associated with this Regulation if QAPI activities indicate issues with the resident assessment process.</w:t>
            </w:r>
          </w:p>
        </w:tc>
        <w:tc>
          <w:tcPr>
            <w:tcW w:w="4788" w:type="dxa"/>
          </w:tcPr>
          <w:p w14:paraId="6AD23B23"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Review policies, procedures, and practices related to the comprehensive assessment process.</w:t>
            </w:r>
          </w:p>
          <w:p w14:paraId="1E33A48E" w14:textId="77777777" w:rsidR="00422CCC" w:rsidRPr="00422CCC" w:rsidRDefault="00422CCC" w:rsidP="00015E9F">
            <w:pPr>
              <w:pStyle w:val="ListParagraph"/>
              <w:rPr>
                <w:rFonts w:ascii="Calibri" w:hAnsi="Calibri" w:cs="Calibri"/>
                <w:sz w:val="22"/>
                <w:szCs w:val="22"/>
              </w:rPr>
            </w:pPr>
          </w:p>
          <w:p w14:paraId="3E3C925C"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Utilize QAPI for root cause analysis and performance improvement projects.</w:t>
            </w:r>
          </w:p>
          <w:p w14:paraId="34C7A4CC" w14:textId="77777777" w:rsidR="00422CCC" w:rsidRPr="00422CCC" w:rsidRDefault="00422CCC" w:rsidP="00015E9F">
            <w:pPr>
              <w:rPr>
                <w:rFonts w:ascii="Calibri" w:hAnsi="Calibri" w:cs="Calibri"/>
                <w:sz w:val="22"/>
                <w:szCs w:val="22"/>
              </w:rPr>
            </w:pPr>
          </w:p>
          <w:p w14:paraId="6A09E3A0"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Develop a training plan for IDT members for conducting a comprehensive assessment.</w:t>
            </w:r>
          </w:p>
          <w:p w14:paraId="186E4FD6" w14:textId="77777777" w:rsidR="00422CCC" w:rsidRPr="00422CCC" w:rsidRDefault="00422CCC" w:rsidP="00015E9F">
            <w:pPr>
              <w:rPr>
                <w:rFonts w:ascii="Calibri" w:hAnsi="Calibri" w:cs="Calibri"/>
                <w:sz w:val="22"/>
                <w:szCs w:val="22"/>
              </w:rPr>
            </w:pPr>
          </w:p>
          <w:p w14:paraId="5AF98EFF"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w:t>
            </w:r>
          </w:p>
          <w:p w14:paraId="32EFA6B4" w14:textId="77777777" w:rsidR="00422CCC" w:rsidRPr="00422CCC" w:rsidRDefault="00422CCC" w:rsidP="00015E9F">
            <w:pPr>
              <w:pStyle w:val="ListParagraph"/>
              <w:rPr>
                <w:rFonts w:ascii="Calibri" w:hAnsi="Calibri" w:cs="Calibri"/>
                <w:sz w:val="22"/>
                <w:szCs w:val="22"/>
              </w:rPr>
            </w:pPr>
          </w:p>
          <w:p w14:paraId="2EDB079B" w14:textId="77777777" w:rsidR="00422CCC" w:rsidRPr="00422CCC" w:rsidRDefault="00422CCC" w:rsidP="00422CCC">
            <w:pPr>
              <w:pStyle w:val="ListParagraph"/>
              <w:numPr>
                <w:ilvl w:val="0"/>
                <w:numId w:val="45"/>
              </w:numPr>
              <w:spacing w:line="254" w:lineRule="auto"/>
              <w:rPr>
                <w:rFonts w:ascii="Calibri" w:hAnsi="Calibri" w:cs="Calibri"/>
                <w:sz w:val="22"/>
                <w:szCs w:val="22"/>
              </w:rPr>
            </w:pPr>
            <w:r w:rsidRPr="00422CCC">
              <w:rPr>
                <w:rFonts w:ascii="Calibri" w:hAnsi="Calibri" w:cs="Calibri"/>
                <w:sz w:val="22"/>
                <w:szCs w:val="22"/>
              </w:rPr>
              <w:t>Provide training and resources for management level staff regarding supervision and monitoring for compliance related to the comprehensive assessment process.</w:t>
            </w:r>
          </w:p>
        </w:tc>
      </w:tr>
      <w:tr w:rsidR="00422CCC" w:rsidRPr="00422CCC" w14:paraId="4CC1A0B1" w14:textId="77777777" w:rsidTr="00015E9F">
        <w:tc>
          <w:tcPr>
            <w:tcW w:w="4788" w:type="dxa"/>
          </w:tcPr>
          <w:p w14:paraId="075DBC98" w14:textId="77777777" w:rsidR="00422CCC" w:rsidRPr="00422CCC" w:rsidRDefault="00422CCC" w:rsidP="00015E9F">
            <w:pPr>
              <w:rPr>
                <w:rFonts w:ascii="Calibri" w:hAnsi="Calibri" w:cs="Calibri"/>
                <w:b/>
                <w:sz w:val="22"/>
                <w:szCs w:val="22"/>
              </w:rPr>
            </w:pPr>
            <w:r w:rsidRPr="00422CCC">
              <w:rPr>
                <w:rFonts w:ascii="Calibri" w:hAnsi="Calibri" w:cs="Calibri"/>
                <w:b/>
                <w:sz w:val="22"/>
                <w:szCs w:val="22"/>
              </w:rPr>
              <w:t>F656 §483.21(b) Comprehensive Care Plans</w:t>
            </w:r>
          </w:p>
          <w:p w14:paraId="3218D468"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t xml:space="preserve">§483.21(b)(1)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7D9974AA" w14:textId="77777777" w:rsidR="00422CCC" w:rsidRPr="00422CCC" w:rsidRDefault="00422CCC" w:rsidP="00422CCC">
            <w:pPr>
              <w:pStyle w:val="ListParagraph"/>
              <w:numPr>
                <w:ilvl w:val="0"/>
                <w:numId w:val="46"/>
              </w:numPr>
              <w:spacing w:line="256" w:lineRule="auto"/>
              <w:contextualSpacing/>
              <w:rPr>
                <w:rFonts w:ascii="Calibri" w:hAnsi="Calibri" w:cs="Calibri"/>
                <w:sz w:val="22"/>
                <w:szCs w:val="22"/>
              </w:rPr>
            </w:pPr>
            <w:r w:rsidRPr="00422CCC">
              <w:rPr>
                <w:rFonts w:ascii="Calibri" w:hAnsi="Calibri" w:cs="Calibri"/>
                <w:sz w:val="22"/>
                <w:szCs w:val="22"/>
              </w:rPr>
              <w:t xml:space="preserve">The services that are to be furnished to attain or maintain the resident's highest practicable physical, mental, </w:t>
            </w:r>
            <w:r w:rsidRPr="00422CCC">
              <w:rPr>
                <w:rFonts w:ascii="Calibri" w:hAnsi="Calibri" w:cs="Calibri"/>
                <w:sz w:val="22"/>
                <w:szCs w:val="22"/>
              </w:rPr>
              <w:lastRenderedPageBreak/>
              <w:t xml:space="preserve">and psychosocial well-being as required under §483.24, §483.25 or §483.40; and </w:t>
            </w:r>
          </w:p>
          <w:p w14:paraId="031DAAA1" w14:textId="77777777" w:rsidR="00422CCC" w:rsidRPr="00422CCC" w:rsidRDefault="00422CCC" w:rsidP="00422CCC">
            <w:pPr>
              <w:pStyle w:val="ListParagraph"/>
              <w:numPr>
                <w:ilvl w:val="0"/>
                <w:numId w:val="46"/>
              </w:numPr>
              <w:spacing w:line="256" w:lineRule="auto"/>
              <w:contextualSpacing/>
              <w:rPr>
                <w:rFonts w:ascii="Calibri" w:hAnsi="Calibri" w:cs="Calibri"/>
                <w:sz w:val="22"/>
                <w:szCs w:val="22"/>
              </w:rPr>
            </w:pPr>
            <w:r w:rsidRPr="00422CCC">
              <w:rPr>
                <w:rFonts w:ascii="Calibri" w:hAnsi="Calibri" w:cs="Calibri"/>
                <w:sz w:val="22"/>
                <w:szCs w:val="22"/>
              </w:rPr>
              <w:t xml:space="preserve">(ii) Any services that would otherwise be required under §483.24, §483.25 or §483.40 but are not provided due to the resident's exercise of rights under §483.10, including the right to refuse treatment under §483.10(c)(6). </w:t>
            </w:r>
          </w:p>
          <w:p w14:paraId="2427822F" w14:textId="77777777" w:rsidR="00422CCC" w:rsidRPr="00422CCC" w:rsidRDefault="00422CCC" w:rsidP="00422CCC">
            <w:pPr>
              <w:pStyle w:val="ListParagraph"/>
              <w:numPr>
                <w:ilvl w:val="0"/>
                <w:numId w:val="46"/>
              </w:numPr>
              <w:spacing w:line="256" w:lineRule="auto"/>
              <w:contextualSpacing/>
              <w:rPr>
                <w:rFonts w:ascii="Calibri" w:hAnsi="Calibri" w:cs="Calibri"/>
                <w:b/>
                <w:sz w:val="22"/>
                <w:szCs w:val="22"/>
              </w:rPr>
            </w:pPr>
            <w:r w:rsidRPr="00422CCC">
              <w:rPr>
                <w:rFonts w:ascii="Calibri" w:hAnsi="Calibri" w:cs="Calibri"/>
                <w:sz w:val="22"/>
                <w:szCs w:val="22"/>
              </w:rPr>
              <w:t xml:space="preserve">(iii) Any specialized services or specialized rehabilitative services the nursing facility will provide as a result of PASARR recommendations. If a facility disagrees with the findings of the PASARR, it must indicate its rationale in the resident’s medical record. </w:t>
            </w:r>
          </w:p>
          <w:p w14:paraId="1ABA188D" w14:textId="77777777" w:rsidR="00422CCC" w:rsidRPr="00422CCC" w:rsidRDefault="00422CCC" w:rsidP="00422CCC">
            <w:pPr>
              <w:pStyle w:val="ListParagraph"/>
              <w:numPr>
                <w:ilvl w:val="0"/>
                <w:numId w:val="46"/>
              </w:numPr>
              <w:spacing w:line="256" w:lineRule="auto"/>
              <w:contextualSpacing/>
              <w:rPr>
                <w:rFonts w:ascii="Calibri" w:hAnsi="Calibri" w:cs="Calibri"/>
                <w:b/>
                <w:sz w:val="22"/>
                <w:szCs w:val="22"/>
              </w:rPr>
            </w:pPr>
            <w:r w:rsidRPr="00422CCC">
              <w:rPr>
                <w:rFonts w:ascii="Calibri" w:hAnsi="Calibri" w:cs="Calibri"/>
                <w:sz w:val="22"/>
                <w:szCs w:val="22"/>
              </w:rPr>
              <w:t xml:space="preserve">(iv)In consultation with the resident and the resident’s representative(s)— (A) The resident’s goals for admission and desired outcomes. </w:t>
            </w:r>
          </w:p>
          <w:p w14:paraId="704C8AAC" w14:textId="77777777" w:rsidR="00422CCC" w:rsidRPr="00422CCC" w:rsidRDefault="00422CCC" w:rsidP="00015E9F">
            <w:pPr>
              <w:pStyle w:val="ListParagraph"/>
              <w:ind w:left="1080"/>
              <w:rPr>
                <w:rFonts w:ascii="Calibri" w:hAnsi="Calibri" w:cs="Calibri"/>
                <w:sz w:val="22"/>
                <w:szCs w:val="22"/>
              </w:rPr>
            </w:pPr>
            <w:r w:rsidRPr="00422CCC">
              <w:rPr>
                <w:rFonts w:ascii="Calibri" w:hAnsi="Calibri" w:cs="Calibri"/>
                <w:sz w:val="22"/>
                <w:szCs w:val="22"/>
              </w:rPr>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14:paraId="4370E431" w14:textId="2D695F43" w:rsidR="00422CCC" w:rsidRPr="00422CCC" w:rsidRDefault="00422CCC" w:rsidP="00015E9F">
            <w:pPr>
              <w:pStyle w:val="ListParagraph"/>
              <w:ind w:left="1080"/>
              <w:rPr>
                <w:rFonts w:ascii="Calibri" w:hAnsi="Calibri" w:cs="Calibri"/>
                <w:sz w:val="22"/>
                <w:szCs w:val="22"/>
              </w:rPr>
            </w:pPr>
            <w:r w:rsidRPr="00422CCC">
              <w:rPr>
                <w:rFonts w:ascii="Calibri" w:hAnsi="Calibri" w:cs="Calibri"/>
                <w:sz w:val="22"/>
                <w:szCs w:val="22"/>
              </w:rPr>
              <w:t>(C) Discharge plans in the comprehensive care plan, as appropriate, in accordance with the requirements set forth in paragraph (c) of this section.”</w:t>
            </w:r>
            <w:r w:rsidR="00224CCA">
              <w:rPr>
                <w:rStyle w:val="FootnoteReference"/>
                <w:rFonts w:ascii="Calibri" w:hAnsi="Calibri" w:cs="Calibri"/>
                <w:sz w:val="22"/>
                <w:szCs w:val="22"/>
              </w:rPr>
              <w:footnoteReference w:id="4"/>
            </w:r>
          </w:p>
          <w:p w14:paraId="5CEF0171" w14:textId="77777777" w:rsidR="00422CCC" w:rsidRPr="00422CCC" w:rsidRDefault="00422CCC" w:rsidP="00015E9F">
            <w:pPr>
              <w:rPr>
                <w:rFonts w:ascii="Calibri" w:hAnsi="Calibri" w:cs="Calibri"/>
                <w:b/>
                <w:sz w:val="22"/>
                <w:szCs w:val="22"/>
              </w:rPr>
            </w:pPr>
          </w:p>
          <w:p w14:paraId="58173D7E" w14:textId="77777777" w:rsidR="00422CCC" w:rsidRPr="00422CCC" w:rsidRDefault="00422CCC" w:rsidP="00015E9F">
            <w:pPr>
              <w:rPr>
                <w:rFonts w:ascii="Calibri" w:hAnsi="Calibri" w:cs="Calibri"/>
                <w:sz w:val="22"/>
                <w:szCs w:val="22"/>
              </w:rPr>
            </w:pPr>
            <w:r w:rsidRPr="00422CCC">
              <w:rPr>
                <w:rFonts w:ascii="Calibri" w:hAnsi="Calibri" w:cs="Calibri"/>
                <w:sz w:val="22"/>
                <w:szCs w:val="22"/>
              </w:rPr>
              <w:lastRenderedPageBreak/>
              <w:t>Note:  Recommended Actions also address the following related Comprehensive Resident Centered Care Plans Requirements of Participation:</w:t>
            </w:r>
          </w:p>
          <w:p w14:paraId="0E9EE4C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F550 Resident Rights/Exercise of Rights</w:t>
            </w:r>
          </w:p>
          <w:p w14:paraId="00BAEC7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F553 Right to Participate in Planning Care</w:t>
            </w:r>
          </w:p>
          <w:p w14:paraId="1E0DC8ED"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F580 Notify of Changes (Injury/Decline/Room)</w:t>
            </w:r>
          </w:p>
          <w:p w14:paraId="11E1FB14"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F657 Care Plan Timing and Revision</w:t>
            </w:r>
          </w:p>
          <w:p w14:paraId="2569D81D"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F658 Services Provided Meet Professional Standards</w:t>
            </w:r>
          </w:p>
          <w:p w14:paraId="6894A850" w14:textId="77777777" w:rsidR="00422CCC" w:rsidRPr="00422CCC" w:rsidRDefault="00422CCC" w:rsidP="00015E9F">
            <w:pPr>
              <w:pStyle w:val="ListParagraph"/>
              <w:ind w:left="360"/>
              <w:rPr>
                <w:rFonts w:ascii="Calibri" w:hAnsi="Calibri" w:cs="Calibri"/>
                <w:sz w:val="22"/>
                <w:szCs w:val="22"/>
              </w:rPr>
            </w:pPr>
            <w:r w:rsidRPr="00422CCC">
              <w:rPr>
                <w:rFonts w:ascii="Calibri" w:hAnsi="Calibri" w:cs="Calibri"/>
                <w:sz w:val="22"/>
                <w:szCs w:val="22"/>
              </w:rPr>
              <w:t>F659 Qualified Persons</w:t>
            </w:r>
          </w:p>
          <w:p w14:paraId="2A09EA1B" w14:textId="77777777" w:rsidR="00422CCC" w:rsidRPr="00422CCC" w:rsidRDefault="00422CCC" w:rsidP="00015E9F">
            <w:pPr>
              <w:rPr>
                <w:rFonts w:ascii="Calibri" w:hAnsi="Calibri" w:cs="Calibri"/>
                <w:sz w:val="22"/>
                <w:szCs w:val="22"/>
              </w:rPr>
            </w:pPr>
          </w:p>
          <w:p w14:paraId="5966D24B" w14:textId="77777777" w:rsidR="00422CCC" w:rsidRPr="00422CCC" w:rsidRDefault="00422CCC" w:rsidP="00015E9F">
            <w:pPr>
              <w:rPr>
                <w:rFonts w:ascii="Calibri" w:hAnsi="Calibri" w:cs="Calibri"/>
                <w:b/>
                <w:sz w:val="22"/>
                <w:szCs w:val="22"/>
              </w:rPr>
            </w:pPr>
            <w:r w:rsidRPr="00422CCC">
              <w:rPr>
                <w:rFonts w:ascii="Calibri" w:hAnsi="Calibri" w:cs="Calibri"/>
                <w:sz w:val="22"/>
                <w:szCs w:val="22"/>
              </w:rPr>
              <w:t>Note:  Carry out the Recommended Actions associated with this Regulation if QAPI activities indicate issues with the comprehensive care plan process.</w:t>
            </w:r>
          </w:p>
        </w:tc>
        <w:tc>
          <w:tcPr>
            <w:tcW w:w="4788" w:type="dxa"/>
          </w:tcPr>
          <w:p w14:paraId="589E61D5"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lastRenderedPageBreak/>
              <w:t>Review policies, procedures, and practices related to the comprehensive care plan process.</w:t>
            </w:r>
          </w:p>
          <w:p w14:paraId="4F1C195F" w14:textId="77777777" w:rsidR="00422CCC" w:rsidRPr="00422CCC" w:rsidRDefault="00422CCC" w:rsidP="00015E9F">
            <w:pPr>
              <w:pStyle w:val="ListParagraph"/>
              <w:rPr>
                <w:rFonts w:ascii="Calibri" w:hAnsi="Calibri" w:cs="Calibri"/>
                <w:sz w:val="22"/>
                <w:szCs w:val="22"/>
              </w:rPr>
            </w:pPr>
          </w:p>
          <w:p w14:paraId="0406280F"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Utilize QAPI for root cause analysis and performance improvement projects.</w:t>
            </w:r>
          </w:p>
          <w:p w14:paraId="7B3B730E" w14:textId="77777777" w:rsidR="00422CCC" w:rsidRPr="00422CCC" w:rsidRDefault="00422CCC" w:rsidP="00015E9F">
            <w:pPr>
              <w:rPr>
                <w:rFonts w:ascii="Calibri" w:hAnsi="Calibri" w:cs="Calibri"/>
                <w:sz w:val="22"/>
                <w:szCs w:val="22"/>
              </w:rPr>
            </w:pPr>
          </w:p>
          <w:p w14:paraId="32B9D55A"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Develop a training plan for IDT members for the comprehensive care plan process.</w:t>
            </w:r>
          </w:p>
          <w:p w14:paraId="1E3A9B83" w14:textId="77777777" w:rsidR="00422CCC" w:rsidRPr="00422CCC" w:rsidRDefault="00422CCC" w:rsidP="00015E9F">
            <w:pPr>
              <w:rPr>
                <w:rFonts w:ascii="Calibri" w:hAnsi="Calibri" w:cs="Calibri"/>
                <w:sz w:val="22"/>
                <w:szCs w:val="22"/>
              </w:rPr>
            </w:pPr>
          </w:p>
          <w:p w14:paraId="496CC4CF"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t>Incorporate above training into orientation.</w:t>
            </w:r>
          </w:p>
          <w:p w14:paraId="6CC71954" w14:textId="77777777" w:rsidR="00422CCC" w:rsidRPr="00422CCC" w:rsidRDefault="00422CCC" w:rsidP="00015E9F">
            <w:pPr>
              <w:pStyle w:val="ListParagraph"/>
              <w:rPr>
                <w:rFonts w:ascii="Calibri" w:hAnsi="Calibri" w:cs="Calibri"/>
                <w:sz w:val="22"/>
                <w:szCs w:val="22"/>
              </w:rPr>
            </w:pPr>
          </w:p>
          <w:p w14:paraId="2D23AD71" w14:textId="77777777" w:rsidR="00422CCC" w:rsidRPr="00422CCC" w:rsidRDefault="00422CCC" w:rsidP="00422CCC">
            <w:pPr>
              <w:pStyle w:val="ListParagraph"/>
              <w:numPr>
                <w:ilvl w:val="0"/>
                <w:numId w:val="45"/>
              </w:numPr>
              <w:spacing w:line="254" w:lineRule="auto"/>
              <w:contextualSpacing/>
              <w:rPr>
                <w:rFonts w:ascii="Calibri" w:hAnsi="Calibri" w:cs="Calibri"/>
                <w:sz w:val="22"/>
                <w:szCs w:val="22"/>
              </w:rPr>
            </w:pPr>
            <w:r w:rsidRPr="00422CCC">
              <w:rPr>
                <w:rFonts w:ascii="Calibri" w:hAnsi="Calibri" w:cs="Calibri"/>
                <w:sz w:val="22"/>
                <w:szCs w:val="22"/>
              </w:rPr>
              <w:lastRenderedPageBreak/>
              <w:t>Provide training and resources for management level staff regarding supervision and monitoring for compliance related to the comprehensive care plan process</w:t>
            </w:r>
          </w:p>
        </w:tc>
      </w:tr>
    </w:tbl>
    <w:p w14:paraId="069681D0" w14:textId="77777777" w:rsidR="00422CCC" w:rsidRPr="00422CCC" w:rsidRDefault="00422CCC" w:rsidP="00422CCC">
      <w:pPr>
        <w:rPr>
          <w:rStyle w:val="Hyperlink"/>
          <w:rFonts w:ascii="Calibri" w:eastAsia="MS Mincho" w:hAnsi="Calibri" w:cs="Calibri"/>
          <w:sz w:val="22"/>
          <w:szCs w:val="22"/>
        </w:rPr>
      </w:pPr>
    </w:p>
    <w:p w14:paraId="50EC382C" w14:textId="77777777" w:rsidR="00422CCC" w:rsidRDefault="00422CCC" w:rsidP="00422CCC">
      <w:pPr>
        <w:rPr>
          <w:rStyle w:val="Hyperlink"/>
          <w:rFonts w:ascii="Calibri" w:eastAsia="MS Mincho" w:hAnsi="Calibri" w:cs="Calibri"/>
          <w:b/>
          <w:color w:val="auto"/>
          <w:szCs w:val="24"/>
          <w:u w:val="none"/>
        </w:rPr>
      </w:pPr>
    </w:p>
    <w:p w14:paraId="56FEBFEF" w14:textId="4F6E2E1F" w:rsidR="00422CCC" w:rsidRPr="00422CCC" w:rsidRDefault="00422CCC" w:rsidP="00422CCC">
      <w:pPr>
        <w:rPr>
          <w:rStyle w:val="Hyperlink"/>
          <w:rFonts w:ascii="Calibri" w:eastAsia="MS Mincho" w:hAnsi="Calibri" w:cs="Calibri"/>
          <w:b/>
          <w:color w:val="auto"/>
          <w:szCs w:val="24"/>
          <w:u w:val="none"/>
        </w:rPr>
      </w:pPr>
      <w:r w:rsidRPr="00422CCC">
        <w:rPr>
          <w:rStyle w:val="Hyperlink"/>
          <w:rFonts w:ascii="Calibri" w:eastAsia="MS Mincho" w:hAnsi="Calibri" w:cs="Calibri"/>
          <w:b/>
          <w:color w:val="auto"/>
          <w:szCs w:val="24"/>
          <w:u w:val="none"/>
        </w:rPr>
        <w:t xml:space="preserve">References and Resources </w:t>
      </w:r>
    </w:p>
    <w:p w14:paraId="186D150B" w14:textId="6DC3880D" w:rsidR="00422CCC" w:rsidRDefault="00422CCC" w:rsidP="00422CCC">
      <w:pPr>
        <w:pStyle w:val="ListParagraph"/>
        <w:numPr>
          <w:ilvl w:val="0"/>
          <w:numId w:val="38"/>
        </w:numPr>
        <w:spacing w:before="240"/>
        <w:ind w:left="360"/>
        <w:contextualSpacing/>
        <w:rPr>
          <w:rFonts w:ascii="Calibri" w:eastAsia="MS Mincho" w:hAnsi="Calibri" w:cs="Calibri"/>
          <w:sz w:val="22"/>
          <w:szCs w:val="22"/>
        </w:rPr>
      </w:pPr>
      <w:r w:rsidRPr="00422CCC">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422CCC">
          <w:rPr>
            <w:rStyle w:val="Hyperlink"/>
            <w:rFonts w:ascii="Calibri" w:eastAsia="MS Mincho" w:hAnsi="Calibri" w:cs="Calibri"/>
            <w:sz w:val="22"/>
            <w:szCs w:val="22"/>
          </w:rPr>
          <w:t>https://www.cms.gov/Regulations-and-Guidance/Guidance/Manuals/downloads/som107ap_pp_guidelines_ltcf.pdf</w:t>
        </w:r>
      </w:hyperlink>
      <w:r w:rsidRPr="00422CCC">
        <w:rPr>
          <w:rFonts w:ascii="Calibri" w:eastAsia="MS Mincho" w:hAnsi="Calibri" w:cs="Calibri"/>
          <w:sz w:val="22"/>
          <w:szCs w:val="22"/>
        </w:rPr>
        <w:t xml:space="preserve"> </w:t>
      </w:r>
    </w:p>
    <w:p w14:paraId="0147535D" w14:textId="77777777" w:rsidR="00422CCC" w:rsidRPr="00422CCC" w:rsidRDefault="00422CCC" w:rsidP="00422CCC">
      <w:pPr>
        <w:pStyle w:val="ListParagraph"/>
        <w:spacing w:before="240"/>
        <w:ind w:left="360"/>
        <w:contextualSpacing/>
        <w:rPr>
          <w:rFonts w:ascii="Calibri" w:eastAsia="MS Mincho" w:hAnsi="Calibri" w:cs="Calibri"/>
          <w:sz w:val="22"/>
          <w:szCs w:val="22"/>
        </w:rPr>
      </w:pPr>
    </w:p>
    <w:p w14:paraId="60F94AC9" w14:textId="75B2F1AA" w:rsidR="00422CCC" w:rsidRPr="00422CCC" w:rsidRDefault="00422CCC" w:rsidP="00422CCC">
      <w:pPr>
        <w:pStyle w:val="ListParagraph"/>
        <w:numPr>
          <w:ilvl w:val="0"/>
          <w:numId w:val="38"/>
        </w:numPr>
        <w:spacing w:before="240"/>
        <w:ind w:left="360"/>
        <w:contextualSpacing/>
        <w:rPr>
          <w:rFonts w:ascii="Calibri" w:hAnsi="Calibri" w:cs="Calibri"/>
          <w:color w:val="0563C1" w:themeColor="hyperlink"/>
          <w:sz w:val="22"/>
          <w:szCs w:val="22"/>
          <w:u w:val="single"/>
        </w:rPr>
      </w:pPr>
      <w:r w:rsidRPr="00422CCC">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422CCC">
          <w:rPr>
            <w:rStyle w:val="Hyperlink"/>
            <w:rFonts w:ascii="Calibri" w:hAnsi="Calibri" w:cs="Calibri"/>
            <w:sz w:val="22"/>
            <w:szCs w:val="22"/>
          </w:rPr>
          <w:t>https://www.cms.gov/Medicare/Quality-Initiatives-Patient-Assessment-Instruments/NursingHomeQualityInits/MDS30RAIManual.html</w:t>
        </w:r>
      </w:hyperlink>
    </w:p>
    <w:p w14:paraId="48A0EEE3" w14:textId="77777777" w:rsidR="00422CCC" w:rsidRPr="00422CCC" w:rsidRDefault="00422CCC" w:rsidP="00422CCC">
      <w:pPr>
        <w:pStyle w:val="ListParagraph"/>
        <w:spacing w:before="240"/>
        <w:ind w:left="360"/>
        <w:contextualSpacing/>
        <w:rPr>
          <w:rFonts w:ascii="Calibri" w:hAnsi="Calibri" w:cs="Calibri"/>
          <w:color w:val="0563C1" w:themeColor="hyperlink"/>
          <w:sz w:val="22"/>
          <w:szCs w:val="22"/>
          <w:u w:val="single"/>
        </w:rPr>
      </w:pPr>
    </w:p>
    <w:p w14:paraId="06D8F967" w14:textId="77777777" w:rsidR="00422CCC" w:rsidRPr="00422CCC" w:rsidRDefault="00422CCC" w:rsidP="00422CCC">
      <w:pPr>
        <w:pStyle w:val="ListParagraph"/>
        <w:numPr>
          <w:ilvl w:val="0"/>
          <w:numId w:val="38"/>
        </w:numPr>
        <w:spacing w:before="240"/>
        <w:ind w:left="360"/>
        <w:contextualSpacing/>
        <w:rPr>
          <w:rFonts w:ascii="Calibri" w:hAnsi="Calibri" w:cs="Calibri"/>
          <w:sz w:val="22"/>
          <w:szCs w:val="22"/>
        </w:rPr>
      </w:pPr>
      <w:r w:rsidRPr="00422CCC">
        <w:rPr>
          <w:rFonts w:ascii="Calibri" w:hAnsi="Calibri" w:cs="Calibri"/>
          <w:color w:val="000000"/>
          <w:sz w:val="22"/>
          <w:szCs w:val="22"/>
        </w:rPr>
        <w:t>CMS National Partnership to Improvement Dementia Care:   </w:t>
      </w:r>
      <w:hyperlink r:id="rId10" w:history="1">
        <w:r w:rsidRPr="00422CCC">
          <w:rPr>
            <w:rStyle w:val="Hyperlink"/>
            <w:rFonts w:ascii="Calibri" w:hAnsi="Calibri" w:cs="Calibri"/>
            <w:sz w:val="22"/>
            <w:szCs w:val="22"/>
          </w:rPr>
          <w:t>https://www.cms.gov/medicare/provider-enrollment-and-certification/surveycertificationgeninfo/national-partnership-to-improve-dementia-care-in-nursing-homes.html</w:t>
        </w:r>
      </w:hyperlink>
    </w:p>
    <w:p w14:paraId="167CBBA7" w14:textId="3E5E1DF4" w:rsidR="00351DD3" w:rsidRPr="00351DD3" w:rsidRDefault="00351DD3" w:rsidP="00422CCC">
      <w:pPr>
        <w:pStyle w:val="NormalWeb"/>
        <w:numPr>
          <w:ilvl w:val="0"/>
          <w:numId w:val="38"/>
        </w:numPr>
        <w:spacing w:before="240" w:beforeAutospacing="0" w:after="0" w:afterAutospacing="0"/>
        <w:ind w:left="360"/>
        <w:rPr>
          <w:rFonts w:asciiTheme="minorHAnsi" w:hAnsiTheme="minorHAnsi" w:cstheme="minorHAnsi"/>
          <w:color w:val="000000"/>
          <w:sz w:val="22"/>
          <w:szCs w:val="22"/>
        </w:rPr>
      </w:pPr>
      <w:r w:rsidRPr="00351DD3">
        <w:rPr>
          <w:rFonts w:asciiTheme="minorHAnsi" w:hAnsiTheme="minorHAnsi" w:cstheme="minorHAnsi"/>
          <w:color w:val="000000"/>
          <w:sz w:val="22"/>
          <w:szCs w:val="22"/>
        </w:rPr>
        <w:t xml:space="preserve">CMS Hand in Hand Training: </w:t>
      </w:r>
      <w:hyperlink r:id="rId11" w:history="1">
        <w:r w:rsidRPr="00351DD3">
          <w:rPr>
            <w:rStyle w:val="Hyperlink"/>
            <w:rFonts w:asciiTheme="minorHAnsi" w:hAnsiTheme="minorHAnsi" w:cstheme="minorHAnsi"/>
            <w:sz w:val="22"/>
            <w:szCs w:val="22"/>
          </w:rPr>
          <w:t>https://surveyortraining.cms.hhs.gov/pubs/HandinHand.aspx</w:t>
        </w:r>
      </w:hyperlink>
    </w:p>
    <w:p w14:paraId="4CE48D67" w14:textId="5C647F83" w:rsidR="00422CCC" w:rsidRPr="00422CCC" w:rsidRDefault="00422CCC" w:rsidP="00422CCC">
      <w:pPr>
        <w:pStyle w:val="NormalWeb"/>
        <w:numPr>
          <w:ilvl w:val="0"/>
          <w:numId w:val="38"/>
        </w:numPr>
        <w:spacing w:before="240" w:beforeAutospacing="0" w:after="0" w:afterAutospacing="0"/>
        <w:ind w:left="360"/>
        <w:rPr>
          <w:rFonts w:ascii="Calibri" w:hAnsi="Calibri" w:cs="Calibri"/>
          <w:color w:val="000000"/>
          <w:sz w:val="22"/>
          <w:szCs w:val="22"/>
        </w:rPr>
      </w:pPr>
      <w:r w:rsidRPr="00422CCC">
        <w:rPr>
          <w:rFonts w:ascii="Calibri" w:hAnsi="Calibri" w:cs="Calibri"/>
          <w:color w:val="000000"/>
          <w:sz w:val="22"/>
          <w:szCs w:val="22"/>
        </w:rPr>
        <w:t xml:space="preserve">National Nursing Home Quality Improvement Campaign Dementia Care: </w:t>
      </w:r>
      <w:hyperlink r:id="rId12" w:history="1">
        <w:r w:rsidRPr="00422CCC">
          <w:rPr>
            <w:rStyle w:val="Hyperlink"/>
            <w:rFonts w:ascii="Calibri" w:hAnsi="Calibri" w:cs="Calibri"/>
            <w:sz w:val="22"/>
            <w:szCs w:val="22"/>
          </w:rPr>
          <w:t>https://www.nhqualitycampaign.org/dementiaCare.aspx</w:t>
        </w:r>
      </w:hyperlink>
      <w:bookmarkStart w:id="1" w:name="_GoBack"/>
      <w:bookmarkEnd w:id="1"/>
    </w:p>
    <w:p w14:paraId="77118FF7" w14:textId="77777777" w:rsidR="00422CCC" w:rsidRPr="00422CCC" w:rsidRDefault="00422CCC" w:rsidP="00422CCC">
      <w:pPr>
        <w:pStyle w:val="NormalWeb"/>
        <w:numPr>
          <w:ilvl w:val="0"/>
          <w:numId w:val="38"/>
        </w:numPr>
        <w:spacing w:before="240" w:beforeAutospacing="0" w:after="0" w:afterAutospacing="0"/>
        <w:ind w:left="360"/>
        <w:rPr>
          <w:rFonts w:ascii="Calibri" w:hAnsi="Calibri" w:cs="Calibri"/>
          <w:color w:val="000000"/>
          <w:sz w:val="22"/>
          <w:szCs w:val="22"/>
        </w:rPr>
      </w:pPr>
      <w:r w:rsidRPr="00422CCC">
        <w:rPr>
          <w:rFonts w:ascii="Calibri" w:hAnsi="Calibri" w:cs="Calibri"/>
          <w:color w:val="000000"/>
          <w:sz w:val="22"/>
          <w:szCs w:val="22"/>
        </w:rPr>
        <w:t xml:space="preserve">About Dementia – Alzheimer’s Foundation of America (pg. 442): </w:t>
      </w:r>
      <w:hyperlink r:id="rId13" w:history="1">
        <w:r w:rsidRPr="00422CCC">
          <w:rPr>
            <w:rStyle w:val="Hyperlink"/>
            <w:rFonts w:ascii="Calibri" w:hAnsi="Calibri" w:cs="Calibri"/>
            <w:sz w:val="22"/>
            <w:szCs w:val="22"/>
          </w:rPr>
          <w:t>https://alzfdn.org/caregiving-resources/about-alzheimers-disease-and-dementia/</w:t>
        </w:r>
      </w:hyperlink>
    </w:p>
    <w:p w14:paraId="77CCF7FB" w14:textId="77777777" w:rsidR="00422CCC" w:rsidRPr="00422CCC" w:rsidRDefault="00422CCC" w:rsidP="00422CCC">
      <w:pPr>
        <w:pStyle w:val="NormalWeb"/>
        <w:numPr>
          <w:ilvl w:val="0"/>
          <w:numId w:val="38"/>
        </w:numPr>
        <w:spacing w:before="240" w:beforeAutospacing="0" w:after="0" w:afterAutospacing="0"/>
        <w:ind w:left="360"/>
        <w:rPr>
          <w:rFonts w:ascii="Calibri" w:hAnsi="Calibri" w:cs="Calibri"/>
          <w:color w:val="000000"/>
          <w:sz w:val="22"/>
          <w:szCs w:val="22"/>
        </w:rPr>
      </w:pPr>
      <w:r w:rsidRPr="00422CCC">
        <w:rPr>
          <w:rFonts w:ascii="Calibri" w:hAnsi="Calibri" w:cs="Calibri"/>
          <w:color w:val="000000"/>
          <w:sz w:val="22"/>
          <w:szCs w:val="22"/>
        </w:rPr>
        <w:t xml:space="preserve">Music and Memory:  </w:t>
      </w:r>
      <w:hyperlink r:id="rId14" w:history="1">
        <w:r w:rsidRPr="00422CCC">
          <w:rPr>
            <w:rStyle w:val="Hyperlink"/>
            <w:rFonts w:ascii="Calibri" w:hAnsi="Calibri" w:cs="Calibri"/>
            <w:sz w:val="22"/>
            <w:szCs w:val="22"/>
          </w:rPr>
          <w:t>https://musicandmemory.org/</w:t>
        </w:r>
      </w:hyperlink>
    </w:p>
    <w:p w14:paraId="0D523EC4" w14:textId="77777777" w:rsidR="00422CCC" w:rsidRPr="00422CCC" w:rsidRDefault="00422CCC" w:rsidP="00422CCC">
      <w:pPr>
        <w:pStyle w:val="NormalWeb"/>
        <w:numPr>
          <w:ilvl w:val="0"/>
          <w:numId w:val="38"/>
        </w:numPr>
        <w:spacing w:before="240" w:beforeAutospacing="0" w:after="0" w:afterAutospacing="0"/>
        <w:ind w:left="360"/>
        <w:rPr>
          <w:rFonts w:ascii="Calibri" w:hAnsi="Calibri" w:cs="Calibri"/>
          <w:color w:val="000000"/>
          <w:sz w:val="22"/>
          <w:szCs w:val="22"/>
        </w:rPr>
      </w:pPr>
      <w:r w:rsidRPr="00422CCC">
        <w:rPr>
          <w:rFonts w:ascii="Calibri" w:hAnsi="Calibri" w:cs="Calibri"/>
          <w:color w:val="000000"/>
          <w:sz w:val="22"/>
          <w:szCs w:val="22"/>
        </w:rPr>
        <w:lastRenderedPageBreak/>
        <w:t xml:space="preserve">Alzheimer’s toolkit (Part of a CMPRP Project): </w:t>
      </w:r>
      <w:hyperlink r:id="rId15" w:history="1">
        <w:r w:rsidRPr="00422CCC">
          <w:rPr>
            <w:rStyle w:val="Hyperlink"/>
            <w:rFonts w:ascii="Calibri" w:hAnsi="Calibri" w:cs="Calibri"/>
            <w:sz w:val="22"/>
            <w:szCs w:val="22"/>
          </w:rPr>
          <w:t>https://dhss.delaware.gov/dhss/dsaapd/alzheimers_toolkit.html</w:t>
        </w:r>
      </w:hyperlink>
    </w:p>
    <w:p w14:paraId="720A26EE" w14:textId="5FC9A6FE" w:rsidR="00DE7AF9" w:rsidRPr="00422CCC" w:rsidRDefault="00422CCC" w:rsidP="00422CCC">
      <w:pPr>
        <w:pStyle w:val="NormalWeb"/>
        <w:numPr>
          <w:ilvl w:val="0"/>
          <w:numId w:val="38"/>
        </w:numPr>
        <w:spacing w:before="240" w:beforeAutospacing="0" w:after="0" w:afterAutospacing="0"/>
        <w:ind w:left="360"/>
        <w:rPr>
          <w:rFonts w:ascii="Calibri" w:hAnsi="Calibri" w:cs="Calibri"/>
          <w:color w:val="000000"/>
          <w:sz w:val="22"/>
          <w:szCs w:val="22"/>
        </w:rPr>
      </w:pPr>
      <w:r w:rsidRPr="00422CCC">
        <w:rPr>
          <w:rFonts w:ascii="Calibri" w:hAnsi="Calibri" w:cs="Calibri"/>
          <w:color w:val="000000"/>
          <w:sz w:val="22"/>
          <w:szCs w:val="22"/>
        </w:rPr>
        <w:t xml:space="preserve">Several resources on the surveyor training webpage: </w:t>
      </w:r>
      <w:hyperlink r:id="rId16" w:history="1">
        <w:r w:rsidRPr="00422CCC">
          <w:rPr>
            <w:rStyle w:val="Hyperlink"/>
            <w:rFonts w:ascii="Calibri" w:hAnsi="Calibri" w:cs="Calibri"/>
            <w:sz w:val="22"/>
            <w:szCs w:val="22"/>
          </w:rPr>
          <w:t>https://surveyortraining.cms.hhs.gov/pubs/ProviderWelcome.aspx</w:t>
        </w:r>
      </w:hyperlink>
    </w:p>
    <w:sectPr w:rsidR="00DE7AF9" w:rsidRPr="00422CCC" w:rsidSect="00DE7AF9">
      <w:headerReference w:type="even" r:id="rId17"/>
      <w:headerReference w:type="default" r:id="rId18"/>
      <w:footerReference w:type="even" r:id="rId19"/>
      <w:footerReference w:type="default" r:id="rId20"/>
      <w:headerReference w:type="first" r:id="rId21"/>
      <w:foot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3209" w14:textId="77777777" w:rsidR="00E245C0" w:rsidRDefault="00E245C0" w:rsidP="00FE158D">
      <w:r>
        <w:separator/>
      </w:r>
    </w:p>
  </w:endnote>
  <w:endnote w:type="continuationSeparator" w:id="0">
    <w:p w14:paraId="45DE4230" w14:textId="77777777" w:rsidR="00E245C0" w:rsidRDefault="00E245C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D57B" w14:textId="77777777" w:rsidR="00E245C0" w:rsidRDefault="00E245C0" w:rsidP="00FE158D">
      <w:r>
        <w:separator/>
      </w:r>
    </w:p>
  </w:footnote>
  <w:footnote w:type="continuationSeparator" w:id="0">
    <w:p w14:paraId="760B79E8" w14:textId="77777777" w:rsidR="00E245C0" w:rsidRDefault="00E245C0" w:rsidP="00FE158D">
      <w:r>
        <w:continuationSeparator/>
      </w:r>
    </w:p>
  </w:footnote>
  <w:footnote w:id="1">
    <w:p w14:paraId="2554AFFE" w14:textId="23C62A50" w:rsidR="00224CCA" w:rsidRPr="00024711" w:rsidRDefault="00224CCA" w:rsidP="00224CCA">
      <w:pPr>
        <w:rPr>
          <w:rFonts w:ascii="Cambria" w:eastAsia="MS Mincho" w:hAnsi="Cambria"/>
          <w:sz w:val="20"/>
        </w:rPr>
      </w:pPr>
      <w:r w:rsidRPr="00024711">
        <w:rPr>
          <w:sz w:val="20"/>
          <w:vertAlign w:val="superscript"/>
        </w:rPr>
        <w:t>1,</w:t>
      </w:r>
      <w:r>
        <w:rPr>
          <w:sz w:val="20"/>
          <w:vertAlign w:val="superscript"/>
        </w:rPr>
        <w:t>2</w:t>
      </w:r>
      <w:r w:rsidRPr="00024711">
        <w:rPr>
          <w:sz w:val="20"/>
        </w:rPr>
        <w:t xml:space="preserve"> </w:t>
      </w:r>
      <w:bookmarkStart w:id="0"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0"/>
    <w:p w14:paraId="31EE0B63" w14:textId="33FED8D5" w:rsidR="00224CCA" w:rsidRDefault="00224CCA">
      <w:pPr>
        <w:pStyle w:val="FootnoteText"/>
      </w:pPr>
    </w:p>
  </w:footnote>
  <w:footnote w:id="2">
    <w:p w14:paraId="26FCA099" w14:textId="04E5EBDD" w:rsidR="00224CCA" w:rsidRDefault="00224CCA">
      <w:pPr>
        <w:pStyle w:val="FootnoteText"/>
      </w:pPr>
    </w:p>
  </w:footnote>
  <w:footnote w:id="3">
    <w:p w14:paraId="04520DBE" w14:textId="6485363B" w:rsidR="00224CCA" w:rsidRPr="00024711" w:rsidRDefault="00224CCA" w:rsidP="00224CCA">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C60F790" w14:textId="26BC7900" w:rsidR="00224CCA" w:rsidRDefault="00224CCA">
      <w:pPr>
        <w:pStyle w:val="FootnoteText"/>
      </w:pPr>
    </w:p>
  </w:footnote>
  <w:footnote w:id="4">
    <w:p w14:paraId="657E515E" w14:textId="0C2921FE" w:rsidR="00224CCA" w:rsidRPr="00024711" w:rsidRDefault="00224CCA" w:rsidP="00224CCA">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E78563F" w14:textId="4DB30AB3" w:rsidR="00224CCA" w:rsidRDefault="00224CC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15"/>
  </w:num>
  <w:num w:numId="25">
    <w:abstractNumId w:val="25"/>
  </w:num>
  <w:num w:numId="26">
    <w:abstractNumId w:val="21"/>
  </w:num>
  <w:num w:numId="27">
    <w:abstractNumId w:val="26"/>
  </w:num>
  <w:num w:numId="28">
    <w:abstractNumId w:val="13"/>
  </w:num>
  <w:num w:numId="29">
    <w:abstractNumId w:val="30"/>
  </w:num>
  <w:num w:numId="30">
    <w:abstractNumId w:val="28"/>
  </w:num>
  <w:num w:numId="31">
    <w:abstractNumId w:val="43"/>
  </w:num>
  <w:num w:numId="32">
    <w:abstractNumId w:val="31"/>
  </w:num>
  <w:num w:numId="33">
    <w:abstractNumId w:val="2"/>
  </w:num>
  <w:num w:numId="34">
    <w:abstractNumId w:val="35"/>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8"/>
  </w:num>
  <w:num w:numId="39">
    <w:abstractNumId w:val="5"/>
  </w:num>
  <w:num w:numId="40">
    <w:abstractNumId w:val="4"/>
  </w:num>
  <w:num w:numId="41">
    <w:abstractNumId w:val="7"/>
  </w:num>
  <w:num w:numId="42">
    <w:abstractNumId w:val="46"/>
  </w:num>
  <w:num w:numId="43">
    <w:abstractNumId w:val="40"/>
  </w:num>
  <w:num w:numId="44">
    <w:abstractNumId w:val="42"/>
  </w:num>
  <w:num w:numId="45">
    <w:abstractNumId w:val="33"/>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402DE"/>
    <w:rsid w:val="00170AD2"/>
    <w:rsid w:val="00185739"/>
    <w:rsid w:val="0019431F"/>
    <w:rsid w:val="001E4C9D"/>
    <w:rsid w:val="00224CCA"/>
    <w:rsid w:val="002376A2"/>
    <w:rsid w:val="00246ACC"/>
    <w:rsid w:val="002531CE"/>
    <w:rsid w:val="00257E7E"/>
    <w:rsid w:val="002B6A29"/>
    <w:rsid w:val="002C5F29"/>
    <w:rsid w:val="002F2B8A"/>
    <w:rsid w:val="003011C7"/>
    <w:rsid w:val="00301AA8"/>
    <w:rsid w:val="00336D63"/>
    <w:rsid w:val="00351DD3"/>
    <w:rsid w:val="00372DF7"/>
    <w:rsid w:val="00373CF0"/>
    <w:rsid w:val="003A3E8D"/>
    <w:rsid w:val="003B0939"/>
    <w:rsid w:val="003F0C77"/>
    <w:rsid w:val="00422CCC"/>
    <w:rsid w:val="00484844"/>
    <w:rsid w:val="005064FF"/>
    <w:rsid w:val="00534CAA"/>
    <w:rsid w:val="0053732B"/>
    <w:rsid w:val="005438CB"/>
    <w:rsid w:val="00593E4B"/>
    <w:rsid w:val="005F036A"/>
    <w:rsid w:val="006034EC"/>
    <w:rsid w:val="00603AC0"/>
    <w:rsid w:val="00605605"/>
    <w:rsid w:val="00610027"/>
    <w:rsid w:val="006338B1"/>
    <w:rsid w:val="006A3CC2"/>
    <w:rsid w:val="006B2ED2"/>
    <w:rsid w:val="006D334F"/>
    <w:rsid w:val="007251EF"/>
    <w:rsid w:val="007268EF"/>
    <w:rsid w:val="007428C4"/>
    <w:rsid w:val="00783084"/>
    <w:rsid w:val="007A61F1"/>
    <w:rsid w:val="007F26C3"/>
    <w:rsid w:val="00805910"/>
    <w:rsid w:val="008158BC"/>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87D93"/>
    <w:rsid w:val="00DB6D68"/>
    <w:rsid w:val="00DC40AB"/>
    <w:rsid w:val="00DE7AF9"/>
    <w:rsid w:val="00DF04E2"/>
    <w:rsid w:val="00E245C0"/>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urldefense.proofpoint.com/v2/url?u=https-3A__alzfdn.org_caregiving-2Dresources_about-2Dalzheimers-2Ddisease-2Dand-2Ddementia_&amp;d=DwQF-g&amp;c=euGZstcaTDllvimEN8b7jXrwqOf-v5A_CdpgnVfiiMM&amp;r=e619p8B1PHn8vknwQ7KdQFaSjEZ7IPcO-ZalaVYDUqs&amp;m=TYFlNDYmeYY46oWx1-IUSjiBGDqTsXXJCVwAmFwUhlw&amp;s=p7gNAKdT1f9DW3s2NoEplPDM6fkJgz3E4Dmvx-lIMrI&am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rldefense.proofpoint.com/v2/url?u=https-3A__www.nhqualitycampaign.org_dementiaCare.aspx&amp;d=DwQF-g&amp;c=euGZstcaTDllvimEN8b7jXrwqOf-v5A_CdpgnVfiiMM&amp;r=e619p8B1PHn8vknwQ7KdQFaSjEZ7IPcO-ZalaVYDUqs&amp;m=TYFlNDYmeYY46oWx1-IUSjiBGDqTsXXJCVwAmFwUhlw&amp;s=lqV8H0MTRKO5KCe1PgsXKVsBr1yO_6OTQiBIV7w2W5M&am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ldefense.proofpoint.com/v2/url?u=https-3A__surveyortraining.cms.hhs.gov_pubs_ProviderWelcome.aspx&amp;d=DwQF-g&amp;c=euGZstcaTDllvimEN8b7jXrwqOf-v5A_CdpgnVfiiMM&amp;r=e619p8B1PHn8vknwQ7KdQFaSjEZ7IPcO-ZalaVYDUqs&amp;m=TYFlNDYmeYY46oWx1-IUSjiBGDqTsXXJCVwAmFwUhlw&amp;s=gXpBCAFOMMc2AvE8i2JkRuTGJPR_8fhR8i0VhVb7jFY&am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ortraining.cms.hhs.gov/pubs/HandinHand.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hss.delaware.gov/dhss/dsaapd/alzheimers_toolkit.html" TargetMode="External"/><Relationship Id="rId23" Type="http://schemas.openxmlformats.org/officeDocument/2006/relationships/fontTable" Target="fontTable.xml"/><Relationship Id="rId10" Type="http://schemas.openxmlformats.org/officeDocument/2006/relationships/hyperlink" Target="https://urldefense.proofpoint.com/v2/url?u=https-3A__www.cms.gov_medicare_provider-2Denrollment-2Dand-2Dcertification_surveycertificationgeninfo_national-2Dpartnership-2Dto-2Dimprove-2Ddementia-2Dcare-2Din-2Dnursing-2Dhomes.html&amp;d=DwQF-g&amp;c=euGZstcaTDllvimEN8b7jXrwqOf-v5A_CdpgnVfiiMM&amp;r=e619p8B1PHn8vknwQ7KdQFaSjEZ7IPcO-ZalaVYDUqs&amp;m=TYFlNDYmeYY46oWx1-IUSjiBGDqTsXXJCVwAmFwUhlw&amp;s=wBTZs44NZpQVLocA-torj46A6e7_aAzSWD6XlEispYw&am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yperlink" Target="https://urldefense.proofpoint.com/v2/url?u=https-3A__musicandmemory.org_&amp;d=DwQF-g&amp;c=euGZstcaTDllvimEN8b7jXrwqOf-v5A_CdpgnVfiiMM&amp;r=e619p8B1PHn8vknwQ7KdQFaSjEZ7IPcO-ZalaVYDUqs&amp;m=TYFlNDYmeYY46oWx1-IUSjiBGDqTsXXJCVwAmFwUhlw&amp;s=oB-gvX2F9RRaAevGMbwSx05o6lBaH7kTKIUui77HRfo&amp;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D933-EF0B-4D64-B1D3-08B9C848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6</cp:revision>
  <dcterms:created xsi:type="dcterms:W3CDTF">2019-04-12T17:27:00Z</dcterms:created>
  <dcterms:modified xsi:type="dcterms:W3CDTF">2019-05-08T19:00:00Z</dcterms:modified>
</cp:coreProperties>
</file>