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42418B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3B9F56F7" w:rsidR="00246ACC" w:rsidRDefault="00C62B50">
                            <w:pPr>
                              <w:rPr>
                                <w:rFonts w:ascii="Calibri" w:hAnsi="Calibri"/>
                                <w:b/>
                                <w:color w:val="FFFFFF" w:themeColor="background1"/>
                                <w:sz w:val="72"/>
                              </w:rPr>
                            </w:pPr>
                            <w:r>
                              <w:rPr>
                                <w:rFonts w:ascii="Calibri" w:hAnsi="Calibri"/>
                                <w:b/>
                                <w:color w:val="FFFFFF" w:themeColor="background1"/>
                                <w:sz w:val="72"/>
                              </w:rPr>
                              <w:t>Communica</w:t>
                            </w:r>
                            <w:r w:rsidR="009C660E">
                              <w:rPr>
                                <w:rFonts w:ascii="Calibri" w:hAnsi="Calibri"/>
                                <w:b/>
                                <w:color w:val="FFFFFF" w:themeColor="background1"/>
                                <w:sz w:val="72"/>
                              </w:rPr>
                              <w:t>ti</w:t>
                            </w:r>
                            <w:r>
                              <w:rPr>
                                <w:rFonts w:ascii="Calibri" w:hAnsi="Calibri"/>
                                <w:b/>
                                <w:color w:val="FFFFFF" w:themeColor="background1"/>
                                <w:sz w:val="72"/>
                              </w:rPr>
                              <w:t>on</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3B9F56F7" w:rsidR="00246ACC" w:rsidRDefault="00C62B50">
                      <w:pPr>
                        <w:rPr>
                          <w:rFonts w:ascii="Calibri" w:hAnsi="Calibri"/>
                          <w:b/>
                          <w:color w:val="FFFFFF" w:themeColor="background1"/>
                          <w:sz w:val="72"/>
                        </w:rPr>
                      </w:pPr>
                      <w:r>
                        <w:rPr>
                          <w:rFonts w:ascii="Calibri" w:hAnsi="Calibri"/>
                          <w:b/>
                          <w:color w:val="FFFFFF" w:themeColor="background1"/>
                          <w:sz w:val="72"/>
                        </w:rPr>
                        <w:t>Communica</w:t>
                      </w:r>
                      <w:r w:rsidR="009C660E">
                        <w:rPr>
                          <w:rFonts w:ascii="Calibri" w:hAnsi="Calibri"/>
                          <w:b/>
                          <w:color w:val="FFFFFF" w:themeColor="background1"/>
                          <w:sz w:val="72"/>
                        </w:rPr>
                        <w:t>ti</w:t>
                      </w:r>
                      <w:r>
                        <w:rPr>
                          <w:rFonts w:ascii="Calibri" w:hAnsi="Calibri"/>
                          <w:b/>
                          <w:color w:val="FFFFFF" w:themeColor="background1"/>
                          <w:sz w:val="72"/>
                        </w:rPr>
                        <w:t>on</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A86EFA"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A86EFA">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A86EFA"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A86EFA">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AD3219" w:rsidRDefault="00AD3219" w:rsidP="00AD3219">
      <w:pPr>
        <w:rPr>
          <w:rFonts w:ascii="Calibri" w:hAnsi="Calibri" w:cs="Calibri"/>
          <w:sz w:val="22"/>
          <w:szCs w:val="22"/>
        </w:rPr>
      </w:pPr>
    </w:p>
    <w:p w14:paraId="4D373737" w14:textId="77777777" w:rsidR="00C62B50" w:rsidRPr="0039237A" w:rsidRDefault="00C62B50" w:rsidP="00C62B50">
      <w:pPr>
        <w:jc w:val="center"/>
        <w:rPr>
          <w:rFonts w:ascii="Calibri" w:eastAsia="Calibri" w:hAnsi="Calibri"/>
          <w:b/>
          <w:sz w:val="28"/>
          <w:szCs w:val="28"/>
        </w:rPr>
      </w:pPr>
      <w:r w:rsidRPr="0039237A">
        <w:rPr>
          <w:rFonts w:ascii="Calibri" w:eastAsia="Calibri" w:hAnsi="Calibri"/>
          <w:b/>
          <w:sz w:val="28"/>
          <w:szCs w:val="28"/>
        </w:rPr>
        <w:t>Implementation Checklist: Communication/Sensory Deficit Competencies</w:t>
      </w:r>
    </w:p>
    <w:p w14:paraId="5A4E1477" w14:textId="77777777" w:rsidR="00C62B50" w:rsidRPr="00C62B50" w:rsidRDefault="00C62B50" w:rsidP="00C62B50">
      <w:pPr>
        <w:pStyle w:val="NoSpacing"/>
        <w:rPr>
          <w:rFonts w:ascii="Calibri" w:hAnsi="Calibri" w:cs="Calibri"/>
        </w:rPr>
      </w:pPr>
    </w:p>
    <w:tbl>
      <w:tblPr>
        <w:tblStyle w:val="TableGrid"/>
        <w:tblW w:w="0" w:type="auto"/>
        <w:tblLook w:val="04A0" w:firstRow="1" w:lastRow="0" w:firstColumn="1" w:lastColumn="0" w:noHBand="0" w:noVBand="1"/>
      </w:tblPr>
      <w:tblGrid>
        <w:gridCol w:w="4675"/>
        <w:gridCol w:w="4675"/>
      </w:tblGrid>
      <w:tr w:rsidR="00C62B50" w:rsidRPr="00C62B50" w14:paraId="3C0C8E2A" w14:textId="77777777" w:rsidTr="00C62B50">
        <w:trPr>
          <w:tblHeader/>
        </w:trPr>
        <w:tc>
          <w:tcPr>
            <w:tcW w:w="4675" w:type="dxa"/>
          </w:tcPr>
          <w:p w14:paraId="0074111F" w14:textId="77777777" w:rsidR="00C62B50" w:rsidRPr="00C62B50" w:rsidRDefault="00C62B50" w:rsidP="00A05238">
            <w:pPr>
              <w:pStyle w:val="NoSpacing"/>
              <w:rPr>
                <w:rFonts w:ascii="Calibri" w:hAnsi="Calibri" w:cs="Calibri"/>
                <w:b/>
              </w:rPr>
            </w:pPr>
            <w:r w:rsidRPr="00C62B50">
              <w:rPr>
                <w:rFonts w:ascii="Calibri" w:hAnsi="Calibri" w:cs="Calibri"/>
                <w:b/>
              </w:rPr>
              <w:t>Regulation</w:t>
            </w:r>
          </w:p>
        </w:tc>
        <w:tc>
          <w:tcPr>
            <w:tcW w:w="4675" w:type="dxa"/>
          </w:tcPr>
          <w:p w14:paraId="7FC17759" w14:textId="77777777" w:rsidR="00C62B50" w:rsidRPr="00C62B50" w:rsidRDefault="00C62B50" w:rsidP="00A05238">
            <w:pPr>
              <w:pStyle w:val="NoSpacing"/>
              <w:rPr>
                <w:rFonts w:ascii="Calibri" w:hAnsi="Calibri" w:cs="Calibri"/>
                <w:b/>
              </w:rPr>
            </w:pPr>
            <w:r w:rsidRPr="00C62B50">
              <w:rPr>
                <w:rFonts w:ascii="Calibri" w:hAnsi="Calibri" w:cs="Calibri"/>
                <w:b/>
              </w:rPr>
              <w:t>Recommended Action</w:t>
            </w:r>
          </w:p>
        </w:tc>
      </w:tr>
      <w:tr w:rsidR="00C62B50" w:rsidRPr="00C62B50" w14:paraId="5467A22A" w14:textId="77777777" w:rsidTr="00A05238">
        <w:tc>
          <w:tcPr>
            <w:tcW w:w="4675" w:type="dxa"/>
          </w:tcPr>
          <w:p w14:paraId="48B6B7CD" w14:textId="5D60E304" w:rsidR="00C62B50" w:rsidRPr="009C660E" w:rsidRDefault="00C62B50" w:rsidP="00A05238">
            <w:pPr>
              <w:rPr>
                <w:rFonts w:ascii="Calibri" w:hAnsi="Calibri" w:cs="Calibri"/>
                <w:b/>
                <w:sz w:val="22"/>
                <w:szCs w:val="22"/>
              </w:rPr>
            </w:pPr>
            <w:r w:rsidRPr="009C660E">
              <w:rPr>
                <w:rFonts w:ascii="Calibri" w:hAnsi="Calibri" w:cs="Calibri"/>
                <w:b/>
                <w:sz w:val="22"/>
                <w:szCs w:val="22"/>
              </w:rPr>
              <w:t>F</w:t>
            </w:r>
            <w:r w:rsidR="00A86EFA" w:rsidRPr="009C660E">
              <w:rPr>
                <w:rFonts w:ascii="Calibri" w:hAnsi="Calibri" w:cs="Calibri"/>
                <w:b/>
                <w:sz w:val="22"/>
                <w:szCs w:val="22"/>
              </w:rPr>
              <w:t xml:space="preserve">550 </w:t>
            </w:r>
          </w:p>
          <w:p w14:paraId="24B60572" w14:textId="05E3DF72" w:rsidR="00C62B50" w:rsidRPr="00C62B50" w:rsidRDefault="009C660E" w:rsidP="00A05238">
            <w:pPr>
              <w:rPr>
                <w:rFonts w:ascii="Calibri" w:hAnsi="Calibri" w:cs="Calibri"/>
                <w:sz w:val="22"/>
                <w:szCs w:val="22"/>
              </w:rPr>
            </w:pPr>
            <w:r>
              <w:rPr>
                <w:rFonts w:ascii="Calibri" w:hAnsi="Calibri" w:cs="Calibri"/>
                <w:sz w:val="22"/>
                <w:szCs w:val="22"/>
              </w:rPr>
              <w:t>“</w:t>
            </w:r>
            <w:r w:rsidR="00C62B50" w:rsidRPr="00C62B50">
              <w:rPr>
                <w:rFonts w:ascii="Calibri" w:hAnsi="Calibri" w:cs="Calibri"/>
                <w:sz w:val="22"/>
                <w:szCs w:val="22"/>
              </w:rPr>
              <w:t>§483.10(a) Resident Rights. The resident has a right to a dignified existence, self-</w:t>
            </w:r>
            <w:bookmarkStart w:id="0" w:name="_GoBack"/>
            <w:bookmarkEnd w:id="0"/>
            <w:r w:rsidR="00C62B50" w:rsidRPr="00C62B50">
              <w:rPr>
                <w:rFonts w:ascii="Calibri" w:hAnsi="Calibri" w:cs="Calibri"/>
                <w:sz w:val="22"/>
                <w:szCs w:val="22"/>
              </w:rPr>
              <w:t>determination, and communication with and access to persons and services inside and outside the facility, including those specified in this section.</w:t>
            </w:r>
            <w:r>
              <w:rPr>
                <w:rFonts w:ascii="Calibri" w:hAnsi="Calibri" w:cs="Calibri"/>
                <w:sz w:val="22"/>
                <w:szCs w:val="22"/>
              </w:rPr>
              <w:t>”</w:t>
            </w:r>
            <w:r>
              <w:rPr>
                <w:rStyle w:val="FootnoteReference"/>
                <w:rFonts w:ascii="Calibri" w:hAnsi="Calibri" w:cs="Calibri"/>
                <w:sz w:val="22"/>
                <w:szCs w:val="22"/>
              </w:rPr>
              <w:footnoteReference w:id="1"/>
            </w:r>
          </w:p>
        </w:tc>
        <w:tc>
          <w:tcPr>
            <w:tcW w:w="4675" w:type="dxa"/>
          </w:tcPr>
          <w:p w14:paraId="75FBB550" w14:textId="77777777" w:rsidR="00C62B50" w:rsidRPr="00C62B50" w:rsidRDefault="004369A9" w:rsidP="00A05238">
            <w:pPr>
              <w:pStyle w:val="NoSpacing"/>
              <w:rPr>
                <w:rFonts w:ascii="Calibri" w:hAnsi="Calibri" w:cs="Calibri"/>
              </w:rPr>
            </w:pPr>
            <w:sdt>
              <w:sdtPr>
                <w:rPr>
                  <w:rFonts w:ascii="Calibri" w:hAnsi="Calibri" w:cs="Calibri"/>
                </w:rPr>
                <w:id w:val="1970161599"/>
                <w14:checkbox>
                  <w14:checked w14:val="0"/>
                  <w14:checkedState w14:val="2612" w14:font="MS Gothic"/>
                  <w14:uncheckedState w14:val="2610" w14:font="MS Gothic"/>
                </w14:checkbox>
              </w:sdtPr>
              <w:sdtEndPr/>
              <w:sdtContent>
                <w:r w:rsidR="00C62B50" w:rsidRPr="00C62B50">
                  <w:rPr>
                    <w:rFonts w:ascii="Segoe UI Symbol" w:hAnsi="Segoe UI Symbol" w:cs="Segoe UI Symbol"/>
                  </w:rPr>
                  <w:t>☐</w:t>
                </w:r>
              </w:sdtContent>
            </w:sdt>
            <w:r w:rsidR="00C62B50" w:rsidRPr="00C62B50">
              <w:rPr>
                <w:rFonts w:ascii="Calibri" w:hAnsi="Calibri" w:cs="Calibri"/>
              </w:rPr>
              <w:t xml:space="preserve"> Provide education for all staff and volunteers on strategies for communication in a manner that shows respect and dignity to the resident, considering resident limitations</w:t>
            </w:r>
          </w:p>
        </w:tc>
      </w:tr>
      <w:tr w:rsidR="00C62B50" w:rsidRPr="00C62B50" w14:paraId="60C0CCDB" w14:textId="77777777" w:rsidTr="00A05238">
        <w:tc>
          <w:tcPr>
            <w:tcW w:w="4675" w:type="dxa"/>
          </w:tcPr>
          <w:p w14:paraId="26C518E0" w14:textId="48A78332" w:rsidR="00C62B50" w:rsidRPr="009C660E" w:rsidRDefault="00C62B50" w:rsidP="00A05238">
            <w:pPr>
              <w:rPr>
                <w:rFonts w:ascii="Calibri" w:hAnsi="Calibri" w:cs="Calibri"/>
                <w:b/>
                <w:sz w:val="22"/>
                <w:szCs w:val="22"/>
              </w:rPr>
            </w:pPr>
            <w:r w:rsidRPr="009C660E">
              <w:rPr>
                <w:rFonts w:ascii="Calibri" w:hAnsi="Calibri" w:cs="Calibri"/>
                <w:b/>
                <w:sz w:val="22"/>
                <w:szCs w:val="22"/>
              </w:rPr>
              <w:t>F552</w:t>
            </w:r>
            <w:r w:rsidR="00A86EFA">
              <w:rPr>
                <w:rFonts w:ascii="Calibri" w:hAnsi="Calibri" w:cs="Calibri"/>
                <w:b/>
                <w:sz w:val="22"/>
                <w:szCs w:val="22"/>
              </w:rPr>
              <w:t xml:space="preserve"> </w:t>
            </w:r>
          </w:p>
          <w:p w14:paraId="72580743" w14:textId="77777777"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§483.10(c) Planning and Implementing Care.   The resident has the right to be informed of, and participate in, his or her treatment, including: </w:t>
            </w:r>
          </w:p>
          <w:p w14:paraId="361B96E4" w14:textId="77777777"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 </w:t>
            </w:r>
          </w:p>
          <w:p w14:paraId="5B7884EA" w14:textId="0FE5BA4C" w:rsidR="00C62B50" w:rsidRPr="00C62B50" w:rsidRDefault="009C660E" w:rsidP="00A05238">
            <w:pPr>
              <w:rPr>
                <w:rFonts w:ascii="Calibri" w:hAnsi="Calibri" w:cs="Calibri"/>
                <w:sz w:val="22"/>
                <w:szCs w:val="22"/>
              </w:rPr>
            </w:pPr>
            <w:r>
              <w:rPr>
                <w:rFonts w:ascii="Calibri" w:hAnsi="Calibri" w:cs="Calibri"/>
                <w:sz w:val="22"/>
                <w:szCs w:val="22"/>
              </w:rPr>
              <w:t>“</w:t>
            </w:r>
            <w:r w:rsidR="00C62B50" w:rsidRPr="00C62B50">
              <w:rPr>
                <w:rFonts w:ascii="Calibri" w:hAnsi="Calibri" w:cs="Calibri"/>
                <w:sz w:val="22"/>
                <w:szCs w:val="22"/>
              </w:rPr>
              <w:t>§483.10(c)(1) The right to be fully informed in language that he or she can understand of his or her total health status, including but not limited to, his or her medical condition.</w:t>
            </w:r>
            <w:r>
              <w:rPr>
                <w:rFonts w:ascii="Calibri" w:hAnsi="Calibri" w:cs="Calibri"/>
                <w:sz w:val="22"/>
                <w:szCs w:val="22"/>
              </w:rPr>
              <w:t>”</w:t>
            </w:r>
            <w:r>
              <w:rPr>
                <w:rStyle w:val="FootnoteReference"/>
                <w:rFonts w:ascii="Calibri" w:hAnsi="Calibri" w:cs="Calibri"/>
                <w:sz w:val="22"/>
                <w:szCs w:val="22"/>
              </w:rPr>
              <w:footnoteReference w:id="2"/>
            </w:r>
          </w:p>
        </w:tc>
        <w:tc>
          <w:tcPr>
            <w:tcW w:w="4675" w:type="dxa"/>
          </w:tcPr>
          <w:p w14:paraId="398FE7EA" w14:textId="77777777" w:rsidR="00C62B50" w:rsidRPr="00C62B50" w:rsidRDefault="004369A9" w:rsidP="00A05238">
            <w:pPr>
              <w:pStyle w:val="NoSpacing"/>
              <w:rPr>
                <w:rFonts w:ascii="Calibri" w:hAnsi="Calibri" w:cs="Calibri"/>
              </w:rPr>
            </w:pPr>
            <w:sdt>
              <w:sdtPr>
                <w:rPr>
                  <w:rFonts w:ascii="Calibri" w:hAnsi="Calibri" w:cs="Calibri"/>
                </w:rPr>
                <w:id w:val="-1324504544"/>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Educate staff on policy for resident  communication for care planning in a language resident can understand</w:t>
            </w:r>
          </w:p>
        </w:tc>
      </w:tr>
      <w:tr w:rsidR="00C62B50" w:rsidRPr="00C62B50" w14:paraId="18083F95" w14:textId="77777777" w:rsidTr="00A05238">
        <w:tc>
          <w:tcPr>
            <w:tcW w:w="4675" w:type="dxa"/>
          </w:tcPr>
          <w:p w14:paraId="5F7FC705" w14:textId="3E1A3EBD" w:rsidR="00C62B50" w:rsidRPr="009C660E" w:rsidRDefault="00C62B50" w:rsidP="00A05238">
            <w:pPr>
              <w:rPr>
                <w:rFonts w:ascii="Calibri" w:hAnsi="Calibri" w:cs="Calibri"/>
                <w:b/>
                <w:sz w:val="22"/>
                <w:szCs w:val="22"/>
              </w:rPr>
            </w:pPr>
            <w:r w:rsidRPr="009C660E">
              <w:rPr>
                <w:rFonts w:ascii="Calibri" w:hAnsi="Calibri" w:cs="Calibri"/>
                <w:b/>
                <w:sz w:val="22"/>
                <w:szCs w:val="22"/>
              </w:rPr>
              <w:t>F55</w:t>
            </w:r>
            <w:r w:rsidR="009C660E">
              <w:rPr>
                <w:rFonts w:ascii="Calibri" w:hAnsi="Calibri" w:cs="Calibri"/>
                <w:b/>
                <w:sz w:val="22"/>
                <w:szCs w:val="22"/>
              </w:rPr>
              <w:t>3</w:t>
            </w:r>
          </w:p>
          <w:p w14:paraId="44030660" w14:textId="24CD7761" w:rsidR="00C62B50" w:rsidRPr="00C62B50" w:rsidRDefault="009C660E" w:rsidP="00A05238">
            <w:pPr>
              <w:rPr>
                <w:rFonts w:ascii="Calibri" w:hAnsi="Calibri" w:cs="Calibri"/>
                <w:sz w:val="22"/>
                <w:szCs w:val="22"/>
              </w:rPr>
            </w:pPr>
            <w:r>
              <w:rPr>
                <w:rFonts w:ascii="Calibri" w:hAnsi="Calibri" w:cs="Calibri"/>
                <w:sz w:val="22"/>
                <w:szCs w:val="22"/>
              </w:rPr>
              <w:t>“</w:t>
            </w:r>
            <w:r w:rsidR="00C62B50" w:rsidRPr="00C62B50">
              <w:rPr>
                <w:rFonts w:ascii="Calibri" w:hAnsi="Calibri" w:cs="Calibri"/>
                <w:sz w:val="22"/>
                <w:szCs w:val="22"/>
              </w:rPr>
              <w:t>§483.10(c)(2) The right to participate in the development and implementation of his or her person-centered plan of care</w:t>
            </w:r>
            <w:r>
              <w:rPr>
                <w:rFonts w:ascii="Calibri" w:hAnsi="Calibri" w:cs="Calibri"/>
                <w:sz w:val="22"/>
                <w:szCs w:val="22"/>
              </w:rPr>
              <w:t>”</w:t>
            </w:r>
            <w:r>
              <w:rPr>
                <w:rStyle w:val="FootnoteReference"/>
                <w:rFonts w:ascii="Calibri" w:hAnsi="Calibri" w:cs="Calibri"/>
                <w:sz w:val="22"/>
                <w:szCs w:val="22"/>
              </w:rPr>
              <w:footnoteReference w:id="3"/>
            </w:r>
          </w:p>
        </w:tc>
        <w:tc>
          <w:tcPr>
            <w:tcW w:w="4675" w:type="dxa"/>
          </w:tcPr>
          <w:p w14:paraId="43185882" w14:textId="77777777" w:rsidR="00C62B50" w:rsidRPr="00C62B50" w:rsidRDefault="004369A9" w:rsidP="00A05238">
            <w:pPr>
              <w:pStyle w:val="NoSpacing"/>
              <w:rPr>
                <w:rFonts w:ascii="Calibri" w:hAnsi="Calibri" w:cs="Calibri"/>
              </w:rPr>
            </w:pPr>
            <w:sdt>
              <w:sdtPr>
                <w:rPr>
                  <w:rFonts w:ascii="Calibri" w:hAnsi="Calibri" w:cs="Calibri"/>
                </w:rPr>
                <w:id w:val="-1162769798"/>
                <w14:checkbox>
                  <w14:checked w14:val="0"/>
                  <w14:checkedState w14:val="2612" w14:font="MS Gothic"/>
                  <w14:uncheckedState w14:val="2610" w14:font="MS Gothic"/>
                </w14:checkbox>
              </w:sdtPr>
              <w:sdtEndPr/>
              <w:sdtContent>
                <w:r w:rsidR="00C62B50" w:rsidRPr="00C62B50">
                  <w:rPr>
                    <w:rFonts w:ascii="Segoe UI Symbol" w:hAnsi="Segoe UI Symbol" w:cs="Segoe UI Symbol"/>
                  </w:rPr>
                  <w:t>☐</w:t>
                </w:r>
              </w:sdtContent>
            </w:sdt>
            <w:r w:rsidR="00C62B50" w:rsidRPr="00C62B50">
              <w:rPr>
                <w:rFonts w:ascii="Calibri" w:hAnsi="Calibri" w:cs="Calibri"/>
              </w:rPr>
              <w:t xml:space="preserve"> Educate facility staff to observe and respond to the non-verbal communication of a resident who is unable to verbalize preference</w:t>
            </w:r>
          </w:p>
        </w:tc>
      </w:tr>
      <w:tr w:rsidR="00C62B50" w:rsidRPr="00C62B50" w14:paraId="4E7E431A" w14:textId="77777777" w:rsidTr="00A05238">
        <w:tc>
          <w:tcPr>
            <w:tcW w:w="4675" w:type="dxa"/>
          </w:tcPr>
          <w:p w14:paraId="0F7BEE21" w14:textId="2D28B2DD" w:rsidR="00C62B50" w:rsidRPr="009C660E" w:rsidRDefault="00C62B50" w:rsidP="00A05238">
            <w:pPr>
              <w:rPr>
                <w:rFonts w:ascii="Calibri" w:hAnsi="Calibri" w:cs="Calibri"/>
                <w:b/>
                <w:sz w:val="22"/>
                <w:szCs w:val="22"/>
              </w:rPr>
            </w:pPr>
            <w:r w:rsidRPr="009C660E">
              <w:rPr>
                <w:rFonts w:ascii="Calibri" w:hAnsi="Calibri" w:cs="Calibri"/>
                <w:b/>
                <w:sz w:val="22"/>
                <w:szCs w:val="22"/>
              </w:rPr>
              <w:t>F600</w:t>
            </w:r>
          </w:p>
          <w:p w14:paraId="206B27E8" w14:textId="77777777" w:rsidR="00C62B50" w:rsidRPr="00C62B50" w:rsidRDefault="00C62B50" w:rsidP="00A05238">
            <w:pPr>
              <w:rPr>
                <w:rFonts w:ascii="Calibri" w:hAnsi="Calibri" w:cs="Calibri"/>
                <w:sz w:val="22"/>
                <w:szCs w:val="22"/>
              </w:rPr>
            </w:pPr>
            <w:r w:rsidRPr="00C62B50">
              <w:rPr>
                <w:rFonts w:ascii="Calibri" w:hAnsi="Calibri" w:cs="Calibri"/>
                <w:sz w:val="22"/>
                <w:szCs w:val="22"/>
              </w:rPr>
              <w:t>§483.12 Freedom from Abuse, Neglect, and Exploitation</w:t>
            </w:r>
          </w:p>
          <w:p w14:paraId="49E6A06F" w14:textId="77777777"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The facility must have in place Structures-The nursing home’s capability and capacity to provide needed care and services such as: </w:t>
            </w:r>
          </w:p>
          <w:p w14:paraId="2FA5A229" w14:textId="0D62A041"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 “An effective communication system across all shifts for communicating necessary care and information between staff, practitioners and resident representatives”</w:t>
            </w:r>
            <w:r w:rsidR="009C660E">
              <w:rPr>
                <w:rStyle w:val="FootnoteReference"/>
                <w:rFonts w:ascii="Calibri" w:hAnsi="Calibri" w:cs="Calibri"/>
                <w:sz w:val="22"/>
                <w:szCs w:val="22"/>
              </w:rPr>
              <w:footnoteReference w:id="4"/>
            </w:r>
          </w:p>
        </w:tc>
        <w:tc>
          <w:tcPr>
            <w:tcW w:w="4675" w:type="dxa"/>
          </w:tcPr>
          <w:p w14:paraId="004ABE96" w14:textId="77777777" w:rsidR="00C62B50" w:rsidRPr="00C62B50" w:rsidRDefault="004369A9" w:rsidP="00A05238">
            <w:pPr>
              <w:pStyle w:val="NoSpacing"/>
              <w:rPr>
                <w:rFonts w:ascii="Calibri" w:hAnsi="Calibri" w:cs="Calibri"/>
              </w:rPr>
            </w:pPr>
            <w:sdt>
              <w:sdtPr>
                <w:rPr>
                  <w:rFonts w:ascii="Calibri" w:hAnsi="Calibri" w:cs="Calibri"/>
                </w:rPr>
                <w:id w:val="1577939105"/>
                <w14:checkbox>
                  <w14:checked w14:val="0"/>
                  <w14:checkedState w14:val="2612" w14:font="MS Gothic"/>
                  <w14:uncheckedState w14:val="2610" w14:font="MS Gothic"/>
                </w14:checkbox>
              </w:sdtPr>
              <w:sdtEndPr/>
              <w:sdtContent>
                <w:r w:rsidR="00C62B50" w:rsidRPr="00C62B50">
                  <w:rPr>
                    <w:rFonts w:ascii="Segoe UI Symbol" w:hAnsi="Segoe UI Symbol" w:cs="Segoe UI Symbol"/>
                  </w:rPr>
                  <w:t>☐</w:t>
                </w:r>
              </w:sdtContent>
            </w:sdt>
            <w:r w:rsidR="00C62B50" w:rsidRPr="00C62B50">
              <w:rPr>
                <w:rFonts w:ascii="Calibri" w:hAnsi="Calibri" w:cs="Calibri"/>
              </w:rPr>
              <w:t xml:space="preserve"> Educate all staff on communication system across all shifts for communicating necessary care and information between staff, practitioners and resident representative</w:t>
            </w:r>
          </w:p>
        </w:tc>
      </w:tr>
      <w:tr w:rsidR="00C62B50" w:rsidRPr="00C62B50" w14:paraId="5EB8AD73" w14:textId="77777777" w:rsidTr="00A05238">
        <w:tc>
          <w:tcPr>
            <w:tcW w:w="4675" w:type="dxa"/>
          </w:tcPr>
          <w:p w14:paraId="5CE128A4" w14:textId="77777777" w:rsidR="00C62B50" w:rsidRPr="009C660E" w:rsidRDefault="00C62B50" w:rsidP="00A05238">
            <w:pPr>
              <w:rPr>
                <w:rFonts w:ascii="Calibri" w:hAnsi="Calibri" w:cs="Calibri"/>
                <w:b/>
                <w:sz w:val="22"/>
                <w:szCs w:val="22"/>
              </w:rPr>
            </w:pPr>
            <w:r w:rsidRPr="009C660E">
              <w:rPr>
                <w:rFonts w:ascii="Calibri" w:hAnsi="Calibri" w:cs="Calibri"/>
                <w:b/>
                <w:sz w:val="22"/>
                <w:szCs w:val="22"/>
              </w:rPr>
              <w:t>F636</w:t>
            </w:r>
          </w:p>
          <w:p w14:paraId="7081E3E9" w14:textId="77777777" w:rsidR="009C660E" w:rsidRDefault="00C62B50" w:rsidP="00A05238">
            <w:pPr>
              <w:rPr>
                <w:rFonts w:ascii="Calibri" w:hAnsi="Calibri" w:cs="Calibri"/>
                <w:sz w:val="22"/>
                <w:szCs w:val="22"/>
              </w:rPr>
            </w:pPr>
            <w:r w:rsidRPr="00C62B50">
              <w:rPr>
                <w:rFonts w:ascii="Calibri" w:hAnsi="Calibri" w:cs="Calibri"/>
                <w:sz w:val="22"/>
                <w:szCs w:val="22"/>
              </w:rPr>
              <w:t xml:space="preserve">§483.20 Resident Assessment   </w:t>
            </w:r>
          </w:p>
          <w:p w14:paraId="44E10EE5" w14:textId="370D5AC9" w:rsidR="00C62B50" w:rsidRPr="00C62B50" w:rsidRDefault="009C660E" w:rsidP="00A05238">
            <w:pPr>
              <w:rPr>
                <w:rFonts w:ascii="Calibri" w:hAnsi="Calibri" w:cs="Calibri"/>
                <w:sz w:val="22"/>
                <w:szCs w:val="22"/>
              </w:rPr>
            </w:pPr>
            <w:r>
              <w:rPr>
                <w:rFonts w:ascii="Calibri" w:hAnsi="Calibri" w:cs="Calibri"/>
                <w:sz w:val="22"/>
                <w:szCs w:val="22"/>
              </w:rPr>
              <w:lastRenderedPageBreak/>
              <w:t>“</w:t>
            </w:r>
            <w:r>
              <w:rPr>
                <w:rStyle w:val="FootnoteReference"/>
                <w:rFonts w:ascii="Calibri" w:hAnsi="Calibri" w:cs="Calibri"/>
                <w:sz w:val="22"/>
                <w:szCs w:val="22"/>
              </w:rPr>
              <w:footnoteReference w:id="5"/>
            </w:r>
            <w:r w:rsidR="00C62B50" w:rsidRPr="00C62B50">
              <w:rPr>
                <w:rFonts w:ascii="Calibri" w:hAnsi="Calibri" w:cs="Calibri"/>
                <w:sz w:val="22"/>
                <w:szCs w:val="22"/>
              </w:rPr>
              <w:t>The facility must conduct initially and periodically a comprehensive, accurate, standardized reproducible assessment of each resident’s functional capacity. (and must include Communication)</w:t>
            </w:r>
          </w:p>
          <w:p w14:paraId="09052F93" w14:textId="7353C796" w:rsidR="00C62B50" w:rsidRPr="00C62B50" w:rsidRDefault="00C62B50" w:rsidP="00A05238">
            <w:pPr>
              <w:rPr>
                <w:rFonts w:ascii="Calibri" w:hAnsi="Calibri" w:cs="Calibri"/>
                <w:sz w:val="22"/>
                <w:szCs w:val="22"/>
              </w:rPr>
            </w:pPr>
            <w:r w:rsidRPr="00C62B50">
              <w:rPr>
                <w:rFonts w:ascii="Calibri" w:hAnsi="Calibri" w:cs="Calibri"/>
                <w:sz w:val="22"/>
                <w:szCs w:val="22"/>
              </w:rPr>
              <w:t>“Documentation of participation in assessment.  The assessment process must include direct observation and communication with the resident, as well as communication with licensed and non-licensed direct care staff members on all shifts.”</w:t>
            </w:r>
            <w:r w:rsidR="0011158D">
              <w:rPr>
                <w:rStyle w:val="FootnoteReference"/>
                <w:rFonts w:ascii="Calibri" w:hAnsi="Calibri" w:cs="Calibri"/>
                <w:sz w:val="22"/>
                <w:szCs w:val="22"/>
              </w:rPr>
              <w:footnoteReference w:id="6"/>
            </w:r>
          </w:p>
        </w:tc>
        <w:tc>
          <w:tcPr>
            <w:tcW w:w="4675" w:type="dxa"/>
          </w:tcPr>
          <w:p w14:paraId="26FEDFB6" w14:textId="77777777" w:rsidR="00C62B50" w:rsidRPr="00C62B50" w:rsidRDefault="004369A9" w:rsidP="00A05238">
            <w:pPr>
              <w:pStyle w:val="NoSpacing"/>
              <w:rPr>
                <w:rFonts w:ascii="Calibri" w:hAnsi="Calibri" w:cs="Calibri"/>
              </w:rPr>
            </w:pPr>
            <w:sdt>
              <w:sdtPr>
                <w:rPr>
                  <w:rFonts w:ascii="Calibri" w:hAnsi="Calibri" w:cs="Calibri"/>
                </w:rPr>
                <w:id w:val="-1593312822"/>
                <w14:checkbox>
                  <w14:checked w14:val="0"/>
                  <w14:checkedState w14:val="2612" w14:font="MS Gothic"/>
                  <w14:uncheckedState w14:val="2610" w14:font="MS Gothic"/>
                </w14:checkbox>
              </w:sdtPr>
              <w:sdtEndPr/>
              <w:sdtContent>
                <w:r w:rsidR="00C62B50" w:rsidRPr="00C62B50">
                  <w:rPr>
                    <w:rFonts w:ascii="Segoe UI Symbol" w:hAnsi="Segoe UI Symbol" w:cs="Segoe UI Symbol"/>
                  </w:rPr>
                  <w:t>☐</w:t>
                </w:r>
              </w:sdtContent>
            </w:sdt>
            <w:r w:rsidR="00C62B50" w:rsidRPr="00C62B50">
              <w:rPr>
                <w:rFonts w:ascii="Calibri" w:hAnsi="Calibri" w:cs="Calibri"/>
              </w:rPr>
              <w:t xml:space="preserve"> Determine process to review and evaluate accurate assessment process</w:t>
            </w:r>
          </w:p>
          <w:p w14:paraId="1AD923A2" w14:textId="77777777" w:rsidR="00C62B50" w:rsidRPr="00C62B50" w:rsidRDefault="00C62B50" w:rsidP="00A05238">
            <w:pPr>
              <w:pStyle w:val="NoSpacing"/>
              <w:rPr>
                <w:rFonts w:ascii="Calibri" w:hAnsi="Calibri" w:cs="Calibri"/>
              </w:rPr>
            </w:pPr>
          </w:p>
          <w:p w14:paraId="1738C184" w14:textId="77777777" w:rsidR="00C62B50" w:rsidRPr="00C62B50" w:rsidRDefault="00C62B50" w:rsidP="00A05238">
            <w:pPr>
              <w:pStyle w:val="NoSpacing"/>
              <w:rPr>
                <w:rFonts w:ascii="Calibri" w:hAnsi="Calibri" w:cs="Calibri"/>
              </w:rPr>
            </w:pPr>
          </w:p>
          <w:p w14:paraId="77649940" w14:textId="77777777" w:rsidR="00C62B50" w:rsidRPr="00C62B50" w:rsidRDefault="00C62B50" w:rsidP="00A05238">
            <w:pPr>
              <w:pStyle w:val="NoSpacing"/>
              <w:rPr>
                <w:rFonts w:ascii="Calibri" w:hAnsi="Calibri" w:cs="Calibri"/>
              </w:rPr>
            </w:pPr>
          </w:p>
          <w:p w14:paraId="69582435" w14:textId="77777777" w:rsidR="00C62B50" w:rsidRPr="00C62B50" w:rsidRDefault="00C62B50" w:rsidP="00A05238">
            <w:pPr>
              <w:pStyle w:val="NoSpacing"/>
              <w:rPr>
                <w:rFonts w:ascii="Calibri" w:hAnsi="Calibri" w:cs="Calibri"/>
              </w:rPr>
            </w:pPr>
          </w:p>
          <w:p w14:paraId="7571FE1C" w14:textId="77777777" w:rsidR="00C62B50" w:rsidRPr="00C62B50" w:rsidRDefault="00C62B50" w:rsidP="00A05238">
            <w:pPr>
              <w:pStyle w:val="NoSpacing"/>
              <w:rPr>
                <w:rFonts w:ascii="Calibri" w:hAnsi="Calibri" w:cs="Calibri"/>
              </w:rPr>
            </w:pPr>
          </w:p>
          <w:p w14:paraId="312E77DA" w14:textId="77777777" w:rsidR="00C62B50" w:rsidRPr="00C62B50" w:rsidRDefault="004369A9" w:rsidP="00A05238">
            <w:pPr>
              <w:pStyle w:val="NoSpacing"/>
              <w:rPr>
                <w:rFonts w:ascii="Calibri" w:hAnsi="Calibri" w:cs="Calibri"/>
              </w:rPr>
            </w:pPr>
            <w:sdt>
              <w:sdtPr>
                <w:rPr>
                  <w:rFonts w:ascii="Calibri" w:hAnsi="Calibri" w:cs="Calibri"/>
                </w:rPr>
                <w:id w:val="451683809"/>
                <w14:checkbox>
                  <w14:checked w14:val="0"/>
                  <w14:checkedState w14:val="2612" w14:font="MS Gothic"/>
                  <w14:uncheckedState w14:val="2610" w14:font="MS Gothic"/>
                </w14:checkbox>
              </w:sdtPr>
              <w:sdtEndPr/>
              <w:sdtContent>
                <w:r w:rsidR="00C62B50" w:rsidRPr="00C62B50">
                  <w:rPr>
                    <w:rFonts w:ascii="Segoe UI Symbol" w:hAnsi="Segoe UI Symbol" w:cs="Segoe UI Symbol"/>
                  </w:rPr>
                  <w:t>☐</w:t>
                </w:r>
              </w:sdtContent>
            </w:sdt>
            <w:r w:rsidR="00C62B50" w:rsidRPr="00C62B50">
              <w:rPr>
                <w:rFonts w:ascii="Calibri" w:hAnsi="Calibri" w:cs="Calibri"/>
              </w:rPr>
              <w:t xml:space="preserve"> Educate licensed and non-licensed staff on all shifts on resident/resident participation in assessment process</w:t>
            </w:r>
          </w:p>
        </w:tc>
      </w:tr>
      <w:tr w:rsidR="00C62B50" w:rsidRPr="00C62B50" w14:paraId="674C0795" w14:textId="77777777" w:rsidTr="00A05238">
        <w:tc>
          <w:tcPr>
            <w:tcW w:w="4675" w:type="dxa"/>
          </w:tcPr>
          <w:p w14:paraId="6DE30B03" w14:textId="77777777" w:rsidR="00C62B50" w:rsidRPr="009C660E" w:rsidRDefault="00C62B50" w:rsidP="00A05238">
            <w:pPr>
              <w:rPr>
                <w:rFonts w:ascii="Calibri" w:hAnsi="Calibri" w:cs="Calibri"/>
                <w:b/>
                <w:sz w:val="22"/>
                <w:szCs w:val="22"/>
              </w:rPr>
            </w:pPr>
            <w:r w:rsidRPr="009C660E">
              <w:rPr>
                <w:rFonts w:ascii="Calibri" w:hAnsi="Calibri" w:cs="Calibri"/>
                <w:b/>
                <w:sz w:val="22"/>
                <w:szCs w:val="22"/>
              </w:rPr>
              <w:lastRenderedPageBreak/>
              <w:t>F655</w:t>
            </w:r>
          </w:p>
          <w:p w14:paraId="3A2A640E" w14:textId="5B6698F6"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§483.21 Comprehensive Person-Centered Care Planning §483.21(a) Baseline Care Plans  </w:t>
            </w:r>
            <w:r w:rsidR="009C660E">
              <w:rPr>
                <w:rFonts w:ascii="Calibri" w:hAnsi="Calibri" w:cs="Calibri"/>
                <w:sz w:val="22"/>
                <w:szCs w:val="22"/>
              </w:rPr>
              <w:t>“</w:t>
            </w:r>
            <w:r w:rsidRPr="00C62B50">
              <w:rPr>
                <w:rFonts w:ascii="Calibri" w:hAnsi="Calibri" w:cs="Calibri"/>
                <w:sz w:val="22"/>
                <w:szCs w:val="22"/>
              </w:rPr>
              <w:t>§483.21(a)(1) The facility must develop and implement a baseline care plan for each resident that includes the instructions needed to provide effective and person-centered care of the resident that meet professional standards of quality care.</w:t>
            </w:r>
            <w:r w:rsidR="009C660E">
              <w:rPr>
                <w:rFonts w:ascii="Calibri" w:hAnsi="Calibri" w:cs="Calibri"/>
                <w:sz w:val="22"/>
                <w:szCs w:val="22"/>
              </w:rPr>
              <w:t>”</w:t>
            </w:r>
            <w:r w:rsidR="0011158D">
              <w:rPr>
                <w:rStyle w:val="FootnoteReference"/>
                <w:rFonts w:ascii="Calibri" w:hAnsi="Calibri" w:cs="Calibri"/>
                <w:sz w:val="22"/>
                <w:szCs w:val="22"/>
              </w:rPr>
              <w:footnoteReference w:id="7"/>
            </w:r>
          </w:p>
        </w:tc>
        <w:tc>
          <w:tcPr>
            <w:tcW w:w="4675" w:type="dxa"/>
          </w:tcPr>
          <w:p w14:paraId="074D5192" w14:textId="77777777" w:rsidR="00C62B50" w:rsidRPr="00C62B50" w:rsidRDefault="004369A9" w:rsidP="00A05238">
            <w:pPr>
              <w:pStyle w:val="NoSpacing"/>
              <w:rPr>
                <w:rFonts w:ascii="Calibri" w:hAnsi="Calibri" w:cs="Calibri"/>
              </w:rPr>
            </w:pPr>
            <w:sdt>
              <w:sdtPr>
                <w:rPr>
                  <w:rFonts w:ascii="Calibri" w:hAnsi="Calibri" w:cs="Calibri"/>
                </w:rPr>
                <w:id w:val="1969312890"/>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Review policy and procedure for care plan, including baseline care plans</w:t>
            </w:r>
          </w:p>
          <w:p w14:paraId="3C3EF168" w14:textId="77777777" w:rsidR="00C62B50" w:rsidRPr="00C62B50" w:rsidRDefault="00C62B50" w:rsidP="00A05238">
            <w:pPr>
              <w:pStyle w:val="NoSpacing"/>
              <w:rPr>
                <w:rFonts w:ascii="Calibri" w:hAnsi="Calibri" w:cs="Calibri"/>
              </w:rPr>
            </w:pPr>
          </w:p>
          <w:p w14:paraId="55BFF26E" w14:textId="77777777" w:rsidR="00C62B50" w:rsidRPr="00C62B50" w:rsidRDefault="00C62B50" w:rsidP="00A05238">
            <w:pPr>
              <w:pStyle w:val="NoSpacing"/>
              <w:rPr>
                <w:rFonts w:ascii="Calibri" w:hAnsi="Calibri" w:cs="Calibri"/>
              </w:rPr>
            </w:pPr>
            <w:r w:rsidRPr="00C62B50">
              <w:rPr>
                <w:rFonts w:ascii="Calibri" w:hAnsi="Calibri" w:cs="Calibri"/>
              </w:rPr>
              <w:t xml:space="preserve"> </w:t>
            </w:r>
            <w:sdt>
              <w:sdtPr>
                <w:rPr>
                  <w:rFonts w:ascii="Calibri" w:hAnsi="Calibri" w:cs="Calibri"/>
                </w:rPr>
                <w:id w:val="478355819"/>
                <w14:checkbox>
                  <w14:checked w14:val="0"/>
                  <w14:checkedState w14:val="2612" w14:font="MS Gothic"/>
                  <w14:uncheckedState w14:val="2610" w14:font="MS Gothic"/>
                </w14:checkbox>
              </w:sdtPr>
              <w:sdtEndPr/>
              <w:sdtContent>
                <w:r w:rsidRPr="00C62B50">
                  <w:rPr>
                    <w:rFonts w:ascii="Segoe UI Symbol" w:eastAsia="MS Gothic" w:hAnsi="Segoe UI Symbol" w:cs="Segoe UI Symbol"/>
                  </w:rPr>
                  <w:t>☐</w:t>
                </w:r>
              </w:sdtContent>
            </w:sdt>
            <w:r w:rsidRPr="00C62B50">
              <w:rPr>
                <w:rFonts w:ascii="Calibri" w:hAnsi="Calibri" w:cs="Calibri"/>
              </w:rPr>
              <w:t xml:space="preserve"> Educate the IDT on development and implementation of the care plan</w:t>
            </w:r>
          </w:p>
          <w:p w14:paraId="3FC44306" w14:textId="77777777" w:rsidR="00C62B50" w:rsidRPr="00C62B50" w:rsidRDefault="00C62B50" w:rsidP="00A05238">
            <w:pPr>
              <w:pStyle w:val="NoSpacing"/>
              <w:rPr>
                <w:rFonts w:ascii="Calibri" w:hAnsi="Calibri" w:cs="Calibri"/>
              </w:rPr>
            </w:pPr>
          </w:p>
        </w:tc>
      </w:tr>
      <w:tr w:rsidR="00C62B50" w:rsidRPr="00C62B50" w14:paraId="7F28081D" w14:textId="77777777" w:rsidTr="00A05238">
        <w:tc>
          <w:tcPr>
            <w:tcW w:w="4675" w:type="dxa"/>
          </w:tcPr>
          <w:p w14:paraId="6ACBC721" w14:textId="77777777" w:rsidR="00C62B50" w:rsidRPr="009C660E" w:rsidRDefault="00C62B50" w:rsidP="00A05238">
            <w:pPr>
              <w:rPr>
                <w:rFonts w:ascii="Calibri" w:hAnsi="Calibri" w:cs="Calibri"/>
                <w:b/>
                <w:sz w:val="22"/>
                <w:szCs w:val="22"/>
              </w:rPr>
            </w:pPr>
            <w:r w:rsidRPr="009C660E">
              <w:rPr>
                <w:rFonts w:ascii="Calibri" w:hAnsi="Calibri" w:cs="Calibri"/>
                <w:b/>
                <w:sz w:val="22"/>
                <w:szCs w:val="22"/>
              </w:rPr>
              <w:t>F660</w:t>
            </w:r>
          </w:p>
          <w:p w14:paraId="26A31B53" w14:textId="77777777" w:rsidR="00C62B50" w:rsidRPr="00C62B50" w:rsidRDefault="00C62B50" w:rsidP="00A05238">
            <w:pPr>
              <w:rPr>
                <w:rFonts w:ascii="Calibri" w:hAnsi="Calibri" w:cs="Calibri"/>
                <w:sz w:val="22"/>
                <w:szCs w:val="22"/>
              </w:rPr>
            </w:pPr>
            <w:r w:rsidRPr="00C62B50">
              <w:rPr>
                <w:rFonts w:ascii="Calibri" w:hAnsi="Calibri" w:cs="Calibri"/>
                <w:sz w:val="22"/>
                <w:szCs w:val="22"/>
              </w:rPr>
              <w:t>§483.21(c)(1) Discharge Planning Process</w:t>
            </w:r>
          </w:p>
          <w:p w14:paraId="5A5C0D00" w14:textId="5A3CC776"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The discharge care plan is part of the comprehensive care plan and must: </w:t>
            </w:r>
          </w:p>
          <w:p w14:paraId="186BAEA4" w14:textId="272959A4"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 </w:t>
            </w:r>
            <w:r w:rsidR="009C660E">
              <w:rPr>
                <w:rFonts w:ascii="Calibri" w:hAnsi="Calibri" w:cs="Calibri"/>
                <w:sz w:val="22"/>
                <w:szCs w:val="22"/>
              </w:rPr>
              <w:t>“</w:t>
            </w:r>
            <w:r w:rsidRPr="00C62B50">
              <w:rPr>
                <w:rFonts w:ascii="Calibri" w:hAnsi="Calibri" w:cs="Calibri"/>
                <w:sz w:val="22"/>
                <w:szCs w:val="22"/>
              </w:rPr>
              <w:t>Be developed by the interdisciplinary team and involve direct communication with the resident and if applicable, the resident representative;”</w:t>
            </w:r>
            <w:r w:rsidR="009C660E">
              <w:rPr>
                <w:rStyle w:val="FootnoteReference"/>
                <w:rFonts w:ascii="Calibri" w:hAnsi="Calibri" w:cs="Calibri"/>
                <w:sz w:val="22"/>
                <w:szCs w:val="22"/>
              </w:rPr>
              <w:footnoteReference w:id="8"/>
            </w:r>
          </w:p>
        </w:tc>
        <w:tc>
          <w:tcPr>
            <w:tcW w:w="4675" w:type="dxa"/>
          </w:tcPr>
          <w:p w14:paraId="761783CB" w14:textId="77777777" w:rsidR="00C62B50" w:rsidRPr="00C62B50" w:rsidRDefault="004369A9" w:rsidP="00A05238">
            <w:pPr>
              <w:pStyle w:val="NoSpacing"/>
              <w:rPr>
                <w:rFonts w:ascii="Calibri" w:hAnsi="Calibri" w:cs="Calibri"/>
              </w:rPr>
            </w:pPr>
            <w:sdt>
              <w:sdtPr>
                <w:rPr>
                  <w:rFonts w:ascii="Calibri" w:hAnsi="Calibri" w:cs="Calibri"/>
                </w:rPr>
                <w:id w:val="1149642680"/>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Educate the IDT on communication with the resident and/or resident representative for discharge planning</w:t>
            </w:r>
          </w:p>
        </w:tc>
      </w:tr>
      <w:tr w:rsidR="00C62B50" w:rsidRPr="00C62B50" w14:paraId="6D6C96CB" w14:textId="77777777" w:rsidTr="00A05238">
        <w:tc>
          <w:tcPr>
            <w:tcW w:w="4675" w:type="dxa"/>
          </w:tcPr>
          <w:p w14:paraId="3DCC4D07" w14:textId="07CFF8BA" w:rsidR="00C62B50" w:rsidRPr="00C62B50" w:rsidRDefault="00C62B50" w:rsidP="00A05238">
            <w:pPr>
              <w:pStyle w:val="Default"/>
              <w:rPr>
                <w:rFonts w:ascii="Calibri" w:hAnsi="Calibri" w:cs="Calibri"/>
                <w:color w:val="auto"/>
                <w:sz w:val="22"/>
                <w:szCs w:val="22"/>
              </w:rPr>
            </w:pPr>
            <w:r w:rsidRPr="009C660E">
              <w:rPr>
                <w:rFonts w:ascii="Calibri" w:hAnsi="Calibri" w:cs="Calibri"/>
                <w:b/>
                <w:bCs/>
                <w:iCs/>
                <w:color w:val="auto"/>
                <w:sz w:val="22"/>
                <w:szCs w:val="22"/>
              </w:rPr>
              <w:t>F675</w:t>
            </w:r>
            <w:r w:rsidRPr="00C62B50">
              <w:rPr>
                <w:rFonts w:ascii="Calibri" w:hAnsi="Calibri" w:cs="Calibri"/>
                <w:bCs/>
                <w:iCs/>
                <w:color w:val="auto"/>
                <w:sz w:val="22"/>
                <w:szCs w:val="22"/>
              </w:rPr>
              <w:t xml:space="preserve">     § 483.24 Quality of life </w:t>
            </w:r>
          </w:p>
          <w:p w14:paraId="61B3CF32" w14:textId="0A753EA3" w:rsidR="00C62B50" w:rsidRPr="00C62B50" w:rsidRDefault="009C660E" w:rsidP="00A05238">
            <w:pPr>
              <w:pStyle w:val="Default"/>
              <w:rPr>
                <w:rFonts w:ascii="Calibri" w:hAnsi="Calibri" w:cs="Calibri"/>
                <w:color w:val="auto"/>
                <w:sz w:val="22"/>
                <w:szCs w:val="22"/>
              </w:rPr>
            </w:pPr>
            <w:r>
              <w:rPr>
                <w:rFonts w:ascii="Calibri" w:hAnsi="Calibri" w:cs="Calibri"/>
                <w:bCs/>
                <w:iCs/>
                <w:color w:val="auto"/>
                <w:sz w:val="22"/>
                <w:szCs w:val="22"/>
              </w:rPr>
              <w:t>“</w:t>
            </w:r>
            <w:r w:rsidR="00C62B50" w:rsidRPr="00C62B50">
              <w:rPr>
                <w:rFonts w:ascii="Calibri" w:hAnsi="Calibri" w:cs="Calibri"/>
                <w:bCs/>
                <w:iCs/>
                <w:color w:val="auto"/>
                <w:sz w:val="22"/>
                <w:szCs w:val="22"/>
              </w:rPr>
              <w:t xml:space="preserve">Quality of life is a fundamental principle that applies to all care and services provided to facility residents. Each resident must receive, and the facility must provide the </w:t>
            </w:r>
          </w:p>
          <w:p w14:paraId="4A20A035" w14:textId="6932E992" w:rsidR="00C62B50" w:rsidRPr="00C62B50" w:rsidRDefault="00C62B50" w:rsidP="00A05238">
            <w:pPr>
              <w:rPr>
                <w:rFonts w:ascii="Calibri" w:hAnsi="Calibri" w:cs="Calibri"/>
                <w:sz w:val="22"/>
                <w:szCs w:val="22"/>
              </w:rPr>
            </w:pPr>
            <w:r w:rsidRPr="00C62B50">
              <w:rPr>
                <w:rFonts w:ascii="Calibri" w:hAnsi="Calibri" w:cs="Calibri"/>
                <w:bCs/>
                <w:iCs/>
                <w:sz w:val="22"/>
                <w:szCs w:val="22"/>
              </w:rPr>
              <w:t xml:space="preserve">necessary care and services to attain or maintain the highest practicable physical, mental, and psychosocial well-being, consistent with the </w:t>
            </w:r>
            <w:r w:rsidRPr="00C62B50">
              <w:rPr>
                <w:rFonts w:ascii="Calibri" w:hAnsi="Calibri" w:cs="Calibri"/>
                <w:bCs/>
                <w:iCs/>
                <w:sz w:val="22"/>
                <w:szCs w:val="22"/>
              </w:rPr>
              <w:lastRenderedPageBreak/>
              <w:t>resident’s comprehensive assessment and plan of care</w:t>
            </w:r>
            <w:r w:rsidR="009C660E">
              <w:rPr>
                <w:rFonts w:ascii="Calibri" w:hAnsi="Calibri" w:cs="Calibri"/>
                <w:bCs/>
                <w:iCs/>
                <w:sz w:val="22"/>
                <w:szCs w:val="22"/>
              </w:rPr>
              <w:t>”</w:t>
            </w:r>
            <w:r w:rsidR="009C660E">
              <w:rPr>
                <w:rStyle w:val="FootnoteReference"/>
                <w:rFonts w:ascii="Calibri" w:hAnsi="Calibri" w:cs="Calibri"/>
                <w:bCs/>
                <w:iCs/>
                <w:sz w:val="22"/>
                <w:szCs w:val="22"/>
              </w:rPr>
              <w:footnoteReference w:id="9"/>
            </w:r>
            <w:r w:rsidRPr="00C62B50">
              <w:rPr>
                <w:rFonts w:ascii="Calibri" w:hAnsi="Calibri" w:cs="Calibri"/>
                <w:bCs/>
                <w:iCs/>
                <w:sz w:val="22"/>
                <w:szCs w:val="22"/>
              </w:rPr>
              <w:t>.</w:t>
            </w:r>
          </w:p>
        </w:tc>
        <w:tc>
          <w:tcPr>
            <w:tcW w:w="4675" w:type="dxa"/>
          </w:tcPr>
          <w:p w14:paraId="60AEF26F" w14:textId="77777777" w:rsidR="00C62B50" w:rsidRPr="00C62B50" w:rsidRDefault="004369A9" w:rsidP="00A05238">
            <w:pPr>
              <w:pStyle w:val="NoSpacing"/>
              <w:rPr>
                <w:rFonts w:ascii="Calibri" w:hAnsi="Calibri" w:cs="Calibri"/>
              </w:rPr>
            </w:pPr>
            <w:sdt>
              <w:sdtPr>
                <w:rPr>
                  <w:rFonts w:ascii="Calibri" w:hAnsi="Calibri" w:cs="Calibri"/>
                </w:rPr>
                <w:id w:val="-915556560"/>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Evaluate development and implementation of policies and procedures for person centered care;</w:t>
            </w:r>
          </w:p>
          <w:p w14:paraId="32977CB8" w14:textId="77777777" w:rsidR="00C62B50" w:rsidRPr="00C62B50" w:rsidRDefault="004369A9" w:rsidP="00A05238">
            <w:pPr>
              <w:pStyle w:val="NoSpacing"/>
              <w:rPr>
                <w:rFonts w:ascii="Calibri" w:hAnsi="Calibri" w:cs="Calibri"/>
              </w:rPr>
            </w:pPr>
            <w:sdt>
              <w:sdtPr>
                <w:rPr>
                  <w:rFonts w:ascii="Calibri" w:hAnsi="Calibri" w:cs="Calibri"/>
                </w:rPr>
                <w:id w:val="139389065"/>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Assess staff capability to use communication assistive devices and equipment to interact with and assist residents;</w:t>
            </w:r>
          </w:p>
          <w:p w14:paraId="78986400" w14:textId="77777777" w:rsidR="00C62B50" w:rsidRPr="00C62B50" w:rsidRDefault="004369A9" w:rsidP="00A05238">
            <w:pPr>
              <w:pStyle w:val="NoSpacing"/>
              <w:rPr>
                <w:rFonts w:ascii="Calibri" w:hAnsi="Calibri" w:cs="Calibri"/>
              </w:rPr>
            </w:pPr>
            <w:sdt>
              <w:sdtPr>
                <w:rPr>
                  <w:rFonts w:ascii="Calibri" w:hAnsi="Calibri" w:cs="Calibri"/>
                </w:rPr>
                <w:id w:val="640387089"/>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Evaluate that sensory and communication deficits are assessed, and care plan updated to </w:t>
            </w:r>
            <w:r w:rsidR="00C62B50" w:rsidRPr="00C62B50">
              <w:rPr>
                <w:rFonts w:ascii="Calibri" w:hAnsi="Calibri" w:cs="Calibri"/>
              </w:rPr>
              <w:lastRenderedPageBreak/>
              <w:t>direct cares and identify best methods to provide cares;</w:t>
            </w:r>
          </w:p>
          <w:p w14:paraId="094146F2" w14:textId="77777777" w:rsidR="00C62B50" w:rsidRPr="00C62B50" w:rsidRDefault="004369A9" w:rsidP="00A05238">
            <w:pPr>
              <w:pStyle w:val="NoSpacing"/>
              <w:rPr>
                <w:rFonts w:ascii="Calibri" w:hAnsi="Calibri" w:cs="Calibri"/>
              </w:rPr>
            </w:pPr>
            <w:sdt>
              <w:sdtPr>
                <w:rPr>
                  <w:rFonts w:ascii="Calibri" w:hAnsi="Calibri" w:cs="Calibri"/>
                </w:rPr>
                <w:id w:val="1343205304"/>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Observe that assessment, care plan, and care provided to overcome sensory deficits and interact meaningfully match.</w:t>
            </w:r>
          </w:p>
          <w:p w14:paraId="284B579B" w14:textId="77777777" w:rsidR="00C62B50" w:rsidRPr="00C62B50" w:rsidRDefault="004369A9" w:rsidP="00A05238">
            <w:pPr>
              <w:pStyle w:val="NoSpacing"/>
              <w:rPr>
                <w:rFonts w:ascii="Calibri" w:hAnsi="Calibri" w:cs="Calibri"/>
              </w:rPr>
            </w:pPr>
            <w:sdt>
              <w:sdtPr>
                <w:rPr>
                  <w:rFonts w:ascii="Calibri" w:hAnsi="Calibri" w:cs="Calibri"/>
                </w:rPr>
                <w:id w:val="295336514"/>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Interview resident and staff to ensure that individual needs are met, and interactions promote the highest level of function.</w:t>
            </w:r>
          </w:p>
        </w:tc>
      </w:tr>
      <w:tr w:rsidR="00C62B50" w:rsidRPr="00C62B50" w14:paraId="0B309C7E" w14:textId="77777777" w:rsidTr="00A05238">
        <w:tc>
          <w:tcPr>
            <w:tcW w:w="4675" w:type="dxa"/>
          </w:tcPr>
          <w:p w14:paraId="79E1E081" w14:textId="77777777" w:rsidR="00C62B50" w:rsidRPr="00C62B50" w:rsidRDefault="00C62B50" w:rsidP="00A05238">
            <w:pPr>
              <w:spacing w:after="160"/>
              <w:rPr>
                <w:rFonts w:ascii="Calibri" w:hAnsi="Calibri" w:cs="Calibri"/>
                <w:sz w:val="22"/>
                <w:szCs w:val="22"/>
              </w:rPr>
            </w:pPr>
            <w:r w:rsidRPr="009C660E">
              <w:rPr>
                <w:rFonts w:ascii="Calibri" w:hAnsi="Calibri" w:cs="Calibri"/>
                <w:b/>
                <w:sz w:val="22"/>
                <w:szCs w:val="22"/>
              </w:rPr>
              <w:lastRenderedPageBreak/>
              <w:t>F676:</w:t>
            </w:r>
            <w:r w:rsidRPr="00C62B50">
              <w:rPr>
                <w:rFonts w:ascii="Calibri" w:hAnsi="Calibri" w:cs="Calibri"/>
                <w:sz w:val="22"/>
                <w:szCs w:val="22"/>
              </w:rPr>
              <w:t xml:space="preserve">  Activities of Daily Living – Maintain Abilities</w:t>
            </w:r>
            <w:r w:rsidRPr="00C62B50">
              <w:rPr>
                <w:rStyle w:val="FootnoteReference"/>
                <w:rFonts w:ascii="Calibri" w:hAnsi="Calibri" w:cs="Calibri"/>
                <w:sz w:val="22"/>
                <w:szCs w:val="22"/>
              </w:rPr>
              <w:footnoteReference w:id="10"/>
            </w:r>
          </w:p>
          <w:p w14:paraId="696EB151" w14:textId="2C37990C" w:rsidR="00C62B50" w:rsidRPr="00C62B50" w:rsidRDefault="009C660E" w:rsidP="00A05238">
            <w:pPr>
              <w:spacing w:after="160"/>
              <w:rPr>
                <w:rFonts w:ascii="Calibri" w:hAnsi="Calibri" w:cs="Calibri"/>
                <w:sz w:val="22"/>
                <w:szCs w:val="22"/>
              </w:rPr>
            </w:pPr>
            <w:r>
              <w:rPr>
                <w:rFonts w:ascii="Calibri" w:hAnsi="Calibri" w:cs="Calibri"/>
                <w:sz w:val="22"/>
                <w:szCs w:val="22"/>
              </w:rPr>
              <w:t>“</w:t>
            </w:r>
            <w:r w:rsidR="00C62B50" w:rsidRPr="00C62B50">
              <w:rPr>
                <w:rFonts w:ascii="Calibri" w:hAnsi="Calibri" w:cs="Calibri"/>
                <w:sz w:val="22"/>
                <w:szCs w:val="22"/>
              </w:rPr>
              <w:t xml:space="preserve">§483.24 (a) Based on the comprehensive assessment of a resident and consistent with the resident’s needs and choices, the facility must provide the necessary care and services to ensure that a resident's abilities in activities of daily living do not diminish unless circumstances of the individual's clinical condition demonstrate that such diminution was unavoidable.  This includes the facility ensuring that: </w:t>
            </w:r>
          </w:p>
          <w:p w14:paraId="56956563" w14:textId="77777777"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 §483.24(a)(1) A resident is given the appropriate treatment and services to maintain or improve his or her ability to carry out the activities of daily living, including those specified in paragraph (b) of this section … </w:t>
            </w:r>
          </w:p>
          <w:p w14:paraId="3C5F758F" w14:textId="77777777"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§483.24(b) Activities of daily living.   The facility must provide care and services in accordance with paragraph (a) for the following activities of daily living: </w:t>
            </w:r>
          </w:p>
          <w:p w14:paraId="352DCCAF" w14:textId="77777777"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§483.24(b)(1) Hygiene –bathing, dressing, grooming, and oral care, </w:t>
            </w:r>
          </w:p>
          <w:p w14:paraId="39123855" w14:textId="77777777"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§483.24(b)(2) Mobility—transfer and ambulation, including walking, </w:t>
            </w:r>
          </w:p>
          <w:p w14:paraId="0B07D7CB" w14:textId="77777777"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§483.24(b)(3) Elimination-toileting, </w:t>
            </w:r>
          </w:p>
          <w:p w14:paraId="46EE4217" w14:textId="77777777"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§483.24(b)(4) Dining-eating, including meals and snacks,  </w:t>
            </w:r>
          </w:p>
          <w:p w14:paraId="3D6A40CD" w14:textId="77777777" w:rsidR="00C62B50" w:rsidRPr="00C62B50" w:rsidRDefault="00C62B50" w:rsidP="00A05238">
            <w:pPr>
              <w:rPr>
                <w:rFonts w:ascii="Calibri" w:hAnsi="Calibri" w:cs="Calibri"/>
                <w:sz w:val="22"/>
                <w:szCs w:val="22"/>
              </w:rPr>
            </w:pPr>
            <w:r w:rsidRPr="00C62B50">
              <w:rPr>
                <w:rFonts w:ascii="Calibri" w:hAnsi="Calibri" w:cs="Calibri"/>
                <w:sz w:val="22"/>
                <w:szCs w:val="22"/>
              </w:rPr>
              <w:t xml:space="preserve">§483.24(b)(5) Communication, including  </w:t>
            </w:r>
          </w:p>
          <w:p w14:paraId="3044C726" w14:textId="77777777" w:rsidR="00C62B50" w:rsidRPr="00C62B50" w:rsidRDefault="00C62B50" w:rsidP="00C62B50">
            <w:pPr>
              <w:numPr>
                <w:ilvl w:val="0"/>
                <w:numId w:val="39"/>
              </w:numPr>
              <w:rPr>
                <w:rFonts w:ascii="Calibri" w:hAnsi="Calibri" w:cs="Calibri"/>
                <w:sz w:val="22"/>
                <w:szCs w:val="22"/>
              </w:rPr>
            </w:pPr>
            <w:r w:rsidRPr="00C62B50">
              <w:rPr>
                <w:rFonts w:ascii="Calibri" w:hAnsi="Calibri" w:cs="Calibri"/>
                <w:sz w:val="22"/>
                <w:szCs w:val="22"/>
              </w:rPr>
              <w:t>Speech,</w:t>
            </w:r>
          </w:p>
          <w:p w14:paraId="5998CC01" w14:textId="77777777" w:rsidR="00C62B50" w:rsidRPr="00C62B50" w:rsidRDefault="00C62B50" w:rsidP="00C62B50">
            <w:pPr>
              <w:numPr>
                <w:ilvl w:val="0"/>
                <w:numId w:val="39"/>
              </w:numPr>
              <w:rPr>
                <w:rFonts w:ascii="Calibri" w:hAnsi="Calibri" w:cs="Calibri"/>
                <w:sz w:val="22"/>
                <w:szCs w:val="22"/>
              </w:rPr>
            </w:pPr>
            <w:r w:rsidRPr="00C62B50">
              <w:rPr>
                <w:rFonts w:ascii="Calibri" w:hAnsi="Calibri" w:cs="Calibri"/>
                <w:sz w:val="22"/>
                <w:szCs w:val="22"/>
              </w:rPr>
              <w:lastRenderedPageBreak/>
              <w:t xml:space="preserve">Language,  </w:t>
            </w:r>
          </w:p>
          <w:p w14:paraId="55D71BFA" w14:textId="549CB906" w:rsidR="00C62B50" w:rsidRPr="00C62B50" w:rsidRDefault="00C62B50" w:rsidP="00A05238">
            <w:pPr>
              <w:pStyle w:val="NoSpacing"/>
              <w:rPr>
                <w:rFonts w:ascii="Calibri" w:hAnsi="Calibri" w:cs="Calibri"/>
              </w:rPr>
            </w:pPr>
            <w:r w:rsidRPr="00C62B50">
              <w:rPr>
                <w:rFonts w:ascii="Calibri" w:hAnsi="Calibri" w:cs="Calibri"/>
              </w:rPr>
              <w:t>Other functional communication systems.</w:t>
            </w:r>
            <w:r w:rsidR="009C660E">
              <w:rPr>
                <w:rFonts w:ascii="Calibri" w:hAnsi="Calibri" w:cs="Calibri"/>
              </w:rPr>
              <w:t>”</w:t>
            </w:r>
            <w:r w:rsidR="009C660E">
              <w:rPr>
                <w:rStyle w:val="FootnoteReference"/>
                <w:rFonts w:ascii="Calibri" w:hAnsi="Calibri" w:cs="Calibri"/>
              </w:rPr>
              <w:footnoteReference w:id="11"/>
            </w:r>
          </w:p>
          <w:p w14:paraId="385928F4" w14:textId="77777777" w:rsidR="00C62B50" w:rsidRPr="00C62B50" w:rsidRDefault="00C62B50" w:rsidP="00A05238">
            <w:pPr>
              <w:pStyle w:val="NoSpacing"/>
              <w:rPr>
                <w:rFonts w:ascii="Calibri" w:hAnsi="Calibri" w:cs="Calibri"/>
              </w:rPr>
            </w:pPr>
          </w:p>
        </w:tc>
        <w:tc>
          <w:tcPr>
            <w:tcW w:w="4675" w:type="dxa"/>
          </w:tcPr>
          <w:p w14:paraId="4F84D808" w14:textId="77777777" w:rsidR="00C62B50" w:rsidRPr="00C62B50" w:rsidRDefault="004369A9" w:rsidP="00A05238">
            <w:pPr>
              <w:pStyle w:val="NoSpacing"/>
              <w:rPr>
                <w:rFonts w:ascii="Calibri" w:hAnsi="Calibri" w:cs="Calibri"/>
              </w:rPr>
            </w:pPr>
            <w:sdt>
              <w:sdtPr>
                <w:rPr>
                  <w:rFonts w:ascii="Calibri" w:hAnsi="Calibri" w:cs="Calibri"/>
                </w:rPr>
                <w:id w:val="1425540765"/>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Assess the resident’s communication abilities, related diagnoses for sensory deficits, and identify devices, equipment, or techniques used to promote interaction;</w:t>
            </w:r>
          </w:p>
          <w:p w14:paraId="36607802" w14:textId="77777777" w:rsidR="00C62B50" w:rsidRPr="00C62B50" w:rsidRDefault="004369A9" w:rsidP="00A05238">
            <w:pPr>
              <w:pStyle w:val="NoSpacing"/>
              <w:rPr>
                <w:rFonts w:ascii="Calibri" w:hAnsi="Calibri" w:cs="Calibri"/>
              </w:rPr>
            </w:pPr>
            <w:sdt>
              <w:sdtPr>
                <w:rPr>
                  <w:rFonts w:ascii="Calibri" w:hAnsi="Calibri" w:cs="Calibri"/>
                </w:rPr>
                <w:id w:val="-775172649"/>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Identify staff educational needs and provide training to encourage staff/resident interactions using the most effective technique, with assistive device if ordered;</w:t>
            </w:r>
          </w:p>
          <w:p w14:paraId="2DE8BB0C" w14:textId="77777777" w:rsidR="00C62B50" w:rsidRPr="00C62B50" w:rsidRDefault="004369A9" w:rsidP="00A05238">
            <w:pPr>
              <w:pStyle w:val="NoSpacing"/>
              <w:rPr>
                <w:rFonts w:ascii="Calibri" w:hAnsi="Calibri" w:cs="Calibri"/>
              </w:rPr>
            </w:pPr>
            <w:sdt>
              <w:sdtPr>
                <w:rPr>
                  <w:rFonts w:ascii="Calibri" w:hAnsi="Calibri" w:cs="Calibri"/>
                </w:rPr>
                <w:id w:val="111101101"/>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Educate and monitor staff performance of assistive device care and maintenance processes, if in use.</w:t>
            </w:r>
          </w:p>
          <w:p w14:paraId="545C786D" w14:textId="77777777" w:rsidR="00C62B50" w:rsidRPr="00C62B50" w:rsidRDefault="004369A9" w:rsidP="00A05238">
            <w:pPr>
              <w:pStyle w:val="NoSpacing"/>
              <w:rPr>
                <w:rFonts w:ascii="Calibri" w:hAnsi="Calibri" w:cs="Calibri"/>
              </w:rPr>
            </w:pPr>
            <w:sdt>
              <w:sdtPr>
                <w:rPr>
                  <w:rFonts w:ascii="Calibri" w:hAnsi="Calibri" w:cs="Calibri"/>
                </w:rPr>
                <w:id w:val="118263863"/>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Observe that resident preferences and desires are followed for ADLs and assistive devices/equipment are used properly, if needed.</w:t>
            </w:r>
          </w:p>
          <w:p w14:paraId="7A84C8DB" w14:textId="77777777" w:rsidR="00C62B50" w:rsidRPr="00C62B50" w:rsidRDefault="004369A9" w:rsidP="00A05238">
            <w:pPr>
              <w:pStyle w:val="NoSpacing"/>
              <w:rPr>
                <w:rFonts w:ascii="Calibri" w:hAnsi="Calibri" w:cs="Calibri"/>
              </w:rPr>
            </w:pPr>
            <w:sdt>
              <w:sdtPr>
                <w:rPr>
                  <w:rFonts w:ascii="Calibri" w:hAnsi="Calibri" w:cs="Calibri"/>
                </w:rPr>
                <w:id w:val="2022498229"/>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Observe that residents receive the assistance needed to complete ADLs and maintain abilities to perform self-care as able;</w:t>
            </w:r>
          </w:p>
          <w:p w14:paraId="531A82E7" w14:textId="77777777" w:rsidR="00C62B50" w:rsidRPr="00C62B50" w:rsidRDefault="004369A9" w:rsidP="00A05238">
            <w:pPr>
              <w:pStyle w:val="NoSpacing"/>
              <w:rPr>
                <w:rFonts w:ascii="Calibri" w:hAnsi="Calibri" w:cs="Calibri"/>
              </w:rPr>
            </w:pPr>
            <w:sdt>
              <w:sdtPr>
                <w:rPr>
                  <w:rFonts w:ascii="Calibri" w:hAnsi="Calibri" w:cs="Calibri"/>
                </w:rPr>
                <w:id w:val="-1462188153"/>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Review that staff encourage residents to communicate needs, preferences, and assist with meeting them;</w:t>
            </w:r>
          </w:p>
          <w:p w14:paraId="3B1CAFCF" w14:textId="77777777" w:rsidR="00C62B50" w:rsidRPr="00C62B50" w:rsidRDefault="004369A9" w:rsidP="00A05238">
            <w:pPr>
              <w:pStyle w:val="NoSpacing"/>
              <w:rPr>
                <w:rFonts w:ascii="Calibri" w:hAnsi="Calibri" w:cs="Calibri"/>
              </w:rPr>
            </w:pPr>
            <w:sdt>
              <w:sdtPr>
                <w:rPr>
                  <w:rFonts w:ascii="Calibri" w:hAnsi="Calibri" w:cs="Calibri"/>
                </w:rPr>
                <w:id w:val="-1272159524"/>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Interview resident/family regarding use of assistive devices, if needed, and to ensure communication is clear and understood;</w:t>
            </w:r>
          </w:p>
          <w:p w14:paraId="56917483" w14:textId="77777777" w:rsidR="00C62B50" w:rsidRPr="00C62B50" w:rsidRDefault="004369A9" w:rsidP="00A05238">
            <w:pPr>
              <w:pStyle w:val="NoSpacing"/>
              <w:rPr>
                <w:rFonts w:ascii="Calibri" w:hAnsi="Calibri" w:cs="Calibri"/>
              </w:rPr>
            </w:pPr>
            <w:sdt>
              <w:sdtPr>
                <w:rPr>
                  <w:rFonts w:ascii="Calibri" w:hAnsi="Calibri" w:cs="Calibri"/>
                </w:rPr>
                <w:id w:val="874742765"/>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Complete assessment of vision, hearing, speech, and communication abilities to identify resident status and any deficits/ assistive device or equipment in use;</w:t>
            </w:r>
          </w:p>
          <w:p w14:paraId="252F970A" w14:textId="77777777" w:rsidR="00C62B50" w:rsidRPr="00C62B50" w:rsidRDefault="004369A9" w:rsidP="00A05238">
            <w:pPr>
              <w:pStyle w:val="NoSpacing"/>
              <w:rPr>
                <w:rFonts w:ascii="Calibri" w:hAnsi="Calibri" w:cs="Calibri"/>
              </w:rPr>
            </w:pPr>
            <w:sdt>
              <w:sdtPr>
                <w:rPr>
                  <w:rFonts w:ascii="Calibri" w:hAnsi="Calibri" w:cs="Calibri"/>
                </w:rPr>
                <w:id w:val="2070765222"/>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Educate and oversee staff performance to ensure that staff communication enables the </w:t>
            </w:r>
            <w:r w:rsidR="00C62B50" w:rsidRPr="00C62B50">
              <w:rPr>
                <w:rFonts w:ascii="Calibri" w:hAnsi="Calibri" w:cs="Calibri"/>
              </w:rPr>
              <w:lastRenderedPageBreak/>
              <w:t>resident to understand, respond, and make choices regarding cares, dining, and other activities.</w:t>
            </w:r>
          </w:p>
          <w:p w14:paraId="2DC21F1E" w14:textId="77777777" w:rsidR="00C62B50" w:rsidRPr="00C62B50" w:rsidRDefault="00C62B50" w:rsidP="00A05238">
            <w:pPr>
              <w:pStyle w:val="NoSpacing"/>
              <w:ind w:left="360"/>
              <w:rPr>
                <w:rFonts w:ascii="Calibri" w:hAnsi="Calibri" w:cs="Calibri"/>
              </w:rPr>
            </w:pPr>
          </w:p>
        </w:tc>
      </w:tr>
      <w:tr w:rsidR="00C62B50" w:rsidRPr="00C62B50" w14:paraId="57C8A611" w14:textId="77777777" w:rsidTr="00A05238">
        <w:tc>
          <w:tcPr>
            <w:tcW w:w="4675" w:type="dxa"/>
          </w:tcPr>
          <w:p w14:paraId="62F03209" w14:textId="77777777" w:rsidR="00C62B50" w:rsidRPr="00C62B50" w:rsidRDefault="00C62B50" w:rsidP="00A05238">
            <w:pPr>
              <w:spacing w:after="160"/>
              <w:rPr>
                <w:rFonts w:ascii="Calibri" w:hAnsi="Calibri" w:cs="Calibri"/>
                <w:sz w:val="22"/>
                <w:szCs w:val="22"/>
              </w:rPr>
            </w:pPr>
            <w:r w:rsidRPr="009C660E">
              <w:rPr>
                <w:rFonts w:ascii="Calibri" w:hAnsi="Calibri" w:cs="Calibri"/>
                <w:b/>
                <w:sz w:val="22"/>
                <w:szCs w:val="22"/>
              </w:rPr>
              <w:lastRenderedPageBreak/>
              <w:t>F684:</w:t>
            </w:r>
            <w:r w:rsidRPr="00C62B50">
              <w:rPr>
                <w:rFonts w:ascii="Calibri" w:hAnsi="Calibri" w:cs="Calibri"/>
                <w:sz w:val="22"/>
                <w:szCs w:val="22"/>
              </w:rPr>
              <w:t xml:space="preserve">  Quality of Care</w:t>
            </w:r>
          </w:p>
          <w:p w14:paraId="33BC802D" w14:textId="7E948A4E" w:rsidR="00C62B50" w:rsidRPr="00C62B50" w:rsidRDefault="009C660E" w:rsidP="00A05238">
            <w:pPr>
              <w:rPr>
                <w:rFonts w:ascii="Calibri" w:hAnsi="Calibri" w:cs="Calibri"/>
                <w:sz w:val="22"/>
                <w:szCs w:val="22"/>
              </w:rPr>
            </w:pPr>
            <w:r>
              <w:rPr>
                <w:rFonts w:ascii="Calibri" w:hAnsi="Calibri" w:cs="Calibri"/>
                <w:sz w:val="22"/>
                <w:szCs w:val="22"/>
              </w:rPr>
              <w:t>“</w:t>
            </w:r>
            <w:r w:rsidR="00C62B50" w:rsidRPr="00C62B50">
              <w:rPr>
                <w:rFonts w:ascii="Calibri" w:hAnsi="Calibri" w:cs="Calibri"/>
                <w:sz w:val="22"/>
                <w:szCs w:val="22"/>
              </w:rPr>
              <w:t>§ 483.25 Quality of care is a fundamental principle that applies to all treatment and care provided to facility residents. Based on the comprehensive assessment of a resident, the facility must ensure that residents receive treatment and care in accordance with professional standards of practice, the comprehensive person-centered care plan, and the residents’ choices</w:t>
            </w:r>
            <w:r>
              <w:rPr>
                <w:rFonts w:ascii="Calibri" w:hAnsi="Calibri" w:cs="Calibri"/>
                <w:sz w:val="22"/>
                <w:szCs w:val="22"/>
              </w:rPr>
              <w:t>”</w:t>
            </w:r>
            <w:r>
              <w:rPr>
                <w:rStyle w:val="FootnoteReference"/>
                <w:rFonts w:ascii="Calibri" w:hAnsi="Calibri" w:cs="Calibri"/>
                <w:sz w:val="22"/>
                <w:szCs w:val="22"/>
              </w:rPr>
              <w:footnoteReference w:id="12"/>
            </w:r>
          </w:p>
          <w:p w14:paraId="618E1051" w14:textId="77777777" w:rsidR="00C62B50" w:rsidRPr="00C62B50" w:rsidRDefault="00C62B50" w:rsidP="00A05238">
            <w:pPr>
              <w:rPr>
                <w:rFonts w:ascii="Calibri" w:hAnsi="Calibri" w:cs="Calibri"/>
                <w:sz w:val="22"/>
                <w:szCs w:val="22"/>
              </w:rPr>
            </w:pPr>
          </w:p>
          <w:p w14:paraId="2214E8B1" w14:textId="77777777" w:rsidR="00C62B50" w:rsidRPr="00C62B50" w:rsidRDefault="00C62B50" w:rsidP="00A05238">
            <w:pPr>
              <w:rPr>
                <w:rFonts w:ascii="Calibri" w:hAnsi="Calibri" w:cs="Calibri"/>
                <w:sz w:val="22"/>
                <w:szCs w:val="22"/>
              </w:rPr>
            </w:pPr>
          </w:p>
          <w:p w14:paraId="172F8C0B" w14:textId="77777777" w:rsidR="00C62B50" w:rsidRPr="00C62B50" w:rsidRDefault="00C62B50" w:rsidP="00A05238">
            <w:pPr>
              <w:rPr>
                <w:rFonts w:ascii="Calibri" w:hAnsi="Calibri" w:cs="Calibri"/>
                <w:sz w:val="22"/>
                <w:szCs w:val="22"/>
              </w:rPr>
            </w:pPr>
          </w:p>
          <w:p w14:paraId="161C4F40" w14:textId="77777777" w:rsidR="00C62B50" w:rsidRPr="00C62B50" w:rsidRDefault="00C62B50" w:rsidP="00A05238">
            <w:pPr>
              <w:rPr>
                <w:rFonts w:ascii="Calibri" w:hAnsi="Calibri" w:cs="Calibri"/>
                <w:sz w:val="22"/>
                <w:szCs w:val="22"/>
              </w:rPr>
            </w:pPr>
          </w:p>
          <w:p w14:paraId="765A2843" w14:textId="77777777" w:rsidR="00C62B50" w:rsidRPr="00C62B50" w:rsidRDefault="00C62B50" w:rsidP="00A05238">
            <w:pPr>
              <w:rPr>
                <w:rFonts w:ascii="Calibri" w:hAnsi="Calibri" w:cs="Calibri"/>
                <w:sz w:val="22"/>
                <w:szCs w:val="22"/>
              </w:rPr>
            </w:pPr>
          </w:p>
        </w:tc>
        <w:tc>
          <w:tcPr>
            <w:tcW w:w="4675" w:type="dxa"/>
          </w:tcPr>
          <w:p w14:paraId="7BC794B6" w14:textId="77777777" w:rsidR="00C62B50" w:rsidRPr="00C62B50" w:rsidRDefault="004369A9" w:rsidP="00A05238">
            <w:pPr>
              <w:pStyle w:val="NoSpacing"/>
              <w:rPr>
                <w:rFonts w:ascii="Calibri" w:hAnsi="Calibri" w:cs="Calibri"/>
              </w:rPr>
            </w:pPr>
            <w:sdt>
              <w:sdtPr>
                <w:rPr>
                  <w:rFonts w:ascii="Calibri" w:hAnsi="Calibri" w:cs="Calibri"/>
                </w:rPr>
                <w:id w:val="-1917086451"/>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Review facility assessment and policies/ procedures for person centered care standards expected;</w:t>
            </w:r>
          </w:p>
          <w:p w14:paraId="32A10C6B" w14:textId="77777777" w:rsidR="00C62B50" w:rsidRPr="00C62B50" w:rsidRDefault="004369A9" w:rsidP="00A05238">
            <w:pPr>
              <w:pStyle w:val="NoSpacing"/>
              <w:rPr>
                <w:rFonts w:ascii="Calibri" w:hAnsi="Calibri" w:cs="Calibri"/>
              </w:rPr>
            </w:pPr>
            <w:sdt>
              <w:sdtPr>
                <w:rPr>
                  <w:rFonts w:ascii="Calibri" w:hAnsi="Calibri" w:cs="Calibri"/>
                </w:rPr>
                <w:id w:val="-1291059667"/>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Educate all staff on communication with residents who have sensory and communication deficits;</w:t>
            </w:r>
          </w:p>
          <w:p w14:paraId="676639EA" w14:textId="77777777" w:rsidR="00C62B50" w:rsidRPr="00C62B50" w:rsidRDefault="004369A9" w:rsidP="00A05238">
            <w:pPr>
              <w:pStyle w:val="NoSpacing"/>
              <w:rPr>
                <w:rFonts w:ascii="Calibri" w:hAnsi="Calibri" w:cs="Calibri"/>
              </w:rPr>
            </w:pPr>
            <w:sdt>
              <w:sdtPr>
                <w:rPr>
                  <w:rFonts w:ascii="Calibri" w:hAnsi="Calibri" w:cs="Calibri"/>
                </w:rPr>
                <w:id w:val="-205561760"/>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Observe that residents with sensory deficits have a completed comprehensive plan of care which include specific assistive device/equipment use, if needed, and direct staff in communication skills needed.</w:t>
            </w:r>
          </w:p>
        </w:tc>
      </w:tr>
      <w:tr w:rsidR="00C62B50" w:rsidRPr="00C62B50" w14:paraId="1C9E69D5" w14:textId="77777777" w:rsidTr="00A05238">
        <w:tc>
          <w:tcPr>
            <w:tcW w:w="4675" w:type="dxa"/>
          </w:tcPr>
          <w:p w14:paraId="4797AEC5" w14:textId="77777777" w:rsidR="00C62B50" w:rsidRPr="00C62B50" w:rsidRDefault="00C62B50" w:rsidP="00A05238">
            <w:pPr>
              <w:pStyle w:val="Default"/>
              <w:rPr>
                <w:rFonts w:ascii="Calibri" w:hAnsi="Calibri" w:cs="Calibri"/>
                <w:bCs/>
                <w:iCs/>
                <w:color w:val="auto"/>
                <w:sz w:val="22"/>
                <w:szCs w:val="22"/>
              </w:rPr>
            </w:pPr>
            <w:r w:rsidRPr="009C660E">
              <w:rPr>
                <w:rFonts w:ascii="Calibri" w:hAnsi="Calibri" w:cs="Calibri"/>
                <w:b/>
                <w:bCs/>
                <w:iCs/>
                <w:color w:val="auto"/>
                <w:sz w:val="22"/>
                <w:szCs w:val="22"/>
              </w:rPr>
              <w:t>F685:</w:t>
            </w:r>
            <w:r w:rsidRPr="00C62B50">
              <w:rPr>
                <w:rFonts w:ascii="Calibri" w:hAnsi="Calibri" w:cs="Calibri"/>
                <w:bCs/>
                <w:iCs/>
                <w:color w:val="auto"/>
                <w:sz w:val="22"/>
                <w:szCs w:val="22"/>
              </w:rPr>
              <w:t xml:space="preserve">  §483.25(a) Vision and hearing </w:t>
            </w:r>
          </w:p>
          <w:p w14:paraId="2118982E" w14:textId="494294A5" w:rsidR="00C62B50" w:rsidRPr="00C62B50" w:rsidRDefault="009C660E" w:rsidP="00A05238">
            <w:pPr>
              <w:pStyle w:val="Default"/>
              <w:rPr>
                <w:rFonts w:ascii="Calibri" w:hAnsi="Calibri" w:cs="Calibri"/>
                <w:color w:val="auto"/>
                <w:sz w:val="22"/>
                <w:szCs w:val="22"/>
              </w:rPr>
            </w:pPr>
            <w:r>
              <w:rPr>
                <w:rFonts w:ascii="Calibri" w:hAnsi="Calibri" w:cs="Calibri"/>
                <w:bCs/>
                <w:iCs/>
                <w:color w:val="auto"/>
                <w:sz w:val="22"/>
                <w:szCs w:val="22"/>
              </w:rPr>
              <w:t>“</w:t>
            </w:r>
            <w:r w:rsidR="00C62B50" w:rsidRPr="00C62B50">
              <w:rPr>
                <w:rFonts w:ascii="Calibri" w:hAnsi="Calibri" w:cs="Calibri"/>
                <w:bCs/>
                <w:iCs/>
                <w:color w:val="auto"/>
                <w:sz w:val="22"/>
                <w:szCs w:val="22"/>
              </w:rPr>
              <w:t xml:space="preserve">To ensure that residents receive proper treatment and assistive devices to maintain vision and hearing abilities, the facility must, if necessary, assist the resident— </w:t>
            </w:r>
          </w:p>
          <w:p w14:paraId="4792E3AB" w14:textId="77777777" w:rsidR="00C62B50" w:rsidRPr="00C62B50" w:rsidRDefault="00C62B50" w:rsidP="00A05238">
            <w:pPr>
              <w:pStyle w:val="Default"/>
              <w:rPr>
                <w:rFonts w:ascii="Calibri" w:hAnsi="Calibri" w:cs="Calibri"/>
                <w:bCs/>
                <w:iCs/>
                <w:color w:val="auto"/>
                <w:sz w:val="22"/>
                <w:szCs w:val="22"/>
              </w:rPr>
            </w:pPr>
          </w:p>
          <w:p w14:paraId="6934F17C" w14:textId="77777777" w:rsidR="00C62B50" w:rsidRPr="00C62B50" w:rsidRDefault="00C62B50" w:rsidP="00A05238">
            <w:pPr>
              <w:pStyle w:val="Default"/>
              <w:rPr>
                <w:rFonts w:ascii="Calibri" w:hAnsi="Calibri" w:cs="Calibri"/>
                <w:color w:val="auto"/>
                <w:sz w:val="22"/>
                <w:szCs w:val="22"/>
              </w:rPr>
            </w:pPr>
            <w:r w:rsidRPr="00C62B50">
              <w:rPr>
                <w:rFonts w:ascii="Calibri" w:hAnsi="Calibri" w:cs="Calibri"/>
                <w:bCs/>
                <w:iCs/>
                <w:color w:val="auto"/>
                <w:sz w:val="22"/>
                <w:szCs w:val="22"/>
              </w:rPr>
              <w:t xml:space="preserve">§483.25(a)(1) In making appointments, and </w:t>
            </w:r>
          </w:p>
          <w:p w14:paraId="2F20FE23" w14:textId="77777777" w:rsidR="00C62B50" w:rsidRPr="00C62B50" w:rsidRDefault="00C62B50" w:rsidP="00A05238">
            <w:pPr>
              <w:rPr>
                <w:rFonts w:ascii="Calibri" w:hAnsi="Calibri" w:cs="Calibri"/>
                <w:bCs/>
                <w:iCs/>
                <w:sz w:val="22"/>
                <w:szCs w:val="22"/>
              </w:rPr>
            </w:pPr>
          </w:p>
          <w:p w14:paraId="1FC24142" w14:textId="08C0B34D" w:rsidR="00C62B50" w:rsidRPr="00C62B50" w:rsidRDefault="00C62B50" w:rsidP="00A05238">
            <w:pPr>
              <w:rPr>
                <w:rFonts w:ascii="Calibri" w:hAnsi="Calibri" w:cs="Calibri"/>
                <w:sz w:val="22"/>
                <w:szCs w:val="22"/>
              </w:rPr>
            </w:pPr>
            <w:r w:rsidRPr="00C62B50">
              <w:rPr>
                <w:rFonts w:ascii="Calibri" w:hAnsi="Calibri" w:cs="Calibri"/>
                <w:bCs/>
                <w:iCs/>
                <w:sz w:val="22"/>
                <w:szCs w:val="22"/>
              </w:rPr>
              <w:t>§483.25(a)(2) By arranging for transportation to and from the office of a practitioner specializing in the treatment of vision or hearing impairment or the office of a professional specializing in the provision of vision or hearing assistive devices.</w:t>
            </w:r>
            <w:r w:rsidR="009C660E">
              <w:rPr>
                <w:rFonts w:ascii="Calibri" w:hAnsi="Calibri" w:cs="Calibri"/>
                <w:bCs/>
                <w:iCs/>
                <w:sz w:val="22"/>
                <w:szCs w:val="22"/>
              </w:rPr>
              <w:t>”</w:t>
            </w:r>
            <w:r w:rsidR="009C660E">
              <w:rPr>
                <w:rStyle w:val="FootnoteReference"/>
                <w:rFonts w:ascii="Calibri" w:hAnsi="Calibri" w:cs="Calibri"/>
                <w:bCs/>
                <w:iCs/>
                <w:sz w:val="22"/>
                <w:szCs w:val="22"/>
              </w:rPr>
              <w:footnoteReference w:id="13"/>
            </w:r>
          </w:p>
        </w:tc>
        <w:tc>
          <w:tcPr>
            <w:tcW w:w="4675" w:type="dxa"/>
          </w:tcPr>
          <w:p w14:paraId="7A4E51D2" w14:textId="77777777" w:rsidR="00C62B50" w:rsidRPr="00C62B50" w:rsidRDefault="004369A9" w:rsidP="00A05238">
            <w:pPr>
              <w:pStyle w:val="NoSpacing"/>
              <w:rPr>
                <w:rFonts w:ascii="Calibri" w:hAnsi="Calibri" w:cs="Calibri"/>
              </w:rPr>
            </w:pPr>
            <w:sdt>
              <w:sdtPr>
                <w:rPr>
                  <w:rFonts w:ascii="Calibri" w:hAnsi="Calibri" w:cs="Calibri"/>
                </w:rPr>
                <w:id w:val="-214814021"/>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Complete assessment of vision, hearing, speech, and communication abilities to identify resident status and any deficits/ assistive device or equipment in use;</w:t>
            </w:r>
          </w:p>
          <w:p w14:paraId="29A5E51E" w14:textId="77777777" w:rsidR="00C62B50" w:rsidRPr="00C62B50" w:rsidRDefault="004369A9" w:rsidP="00A05238">
            <w:pPr>
              <w:pStyle w:val="NoSpacing"/>
              <w:rPr>
                <w:rFonts w:ascii="Calibri" w:hAnsi="Calibri" w:cs="Calibri"/>
              </w:rPr>
            </w:pPr>
            <w:sdt>
              <w:sdtPr>
                <w:rPr>
                  <w:rFonts w:ascii="Calibri" w:hAnsi="Calibri" w:cs="Calibri"/>
                </w:rPr>
                <w:id w:val="1454672470"/>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Interview resident and observe daily interactions to determine customary routines for interaction and issues with receiving or expressing communication;</w:t>
            </w:r>
          </w:p>
          <w:p w14:paraId="5C53853E" w14:textId="77777777" w:rsidR="00C62B50" w:rsidRPr="00C62B50" w:rsidRDefault="004369A9" w:rsidP="00A05238">
            <w:pPr>
              <w:pStyle w:val="NoSpacing"/>
              <w:rPr>
                <w:rFonts w:ascii="Calibri" w:hAnsi="Calibri" w:cs="Calibri"/>
              </w:rPr>
            </w:pPr>
            <w:sdt>
              <w:sdtPr>
                <w:rPr>
                  <w:rFonts w:ascii="Calibri" w:hAnsi="Calibri" w:cs="Calibri"/>
                </w:rPr>
                <w:id w:val="-1199470862"/>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Review that assistance is provided for resident/family to locate a provider specializing in vision or hearing assistive devices and make transportation arrangements as needed.</w:t>
            </w:r>
          </w:p>
          <w:p w14:paraId="0B2B7118" w14:textId="77777777" w:rsidR="00C62B50" w:rsidRPr="00C62B50" w:rsidRDefault="004369A9" w:rsidP="00A05238">
            <w:pPr>
              <w:pStyle w:val="NoSpacing"/>
              <w:rPr>
                <w:rFonts w:ascii="Calibri" w:hAnsi="Calibri" w:cs="Calibri"/>
              </w:rPr>
            </w:pPr>
            <w:sdt>
              <w:sdtPr>
                <w:rPr>
                  <w:rFonts w:ascii="Calibri" w:hAnsi="Calibri" w:cs="Calibri"/>
                </w:rPr>
                <w:id w:val="-705643619"/>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Educate all staff on assessment for vision and hearing</w:t>
            </w:r>
          </w:p>
        </w:tc>
      </w:tr>
      <w:tr w:rsidR="00C62B50" w:rsidRPr="00C62B50" w14:paraId="67E7185B" w14:textId="77777777" w:rsidTr="00A05238">
        <w:tc>
          <w:tcPr>
            <w:tcW w:w="4675" w:type="dxa"/>
          </w:tcPr>
          <w:p w14:paraId="044EC821" w14:textId="77777777" w:rsidR="00C62B50" w:rsidRPr="009C660E" w:rsidRDefault="00C62B50" w:rsidP="00A05238">
            <w:pPr>
              <w:pStyle w:val="Default"/>
              <w:rPr>
                <w:rFonts w:ascii="Calibri" w:hAnsi="Calibri" w:cs="Calibri"/>
                <w:b/>
                <w:bCs/>
                <w:iCs/>
                <w:color w:val="auto"/>
                <w:sz w:val="22"/>
                <w:szCs w:val="22"/>
              </w:rPr>
            </w:pPr>
            <w:r w:rsidRPr="009C660E">
              <w:rPr>
                <w:rFonts w:ascii="Calibri" w:hAnsi="Calibri" w:cs="Calibri"/>
                <w:b/>
                <w:bCs/>
                <w:iCs/>
                <w:color w:val="auto"/>
                <w:sz w:val="22"/>
                <w:szCs w:val="22"/>
              </w:rPr>
              <w:t>F726</w:t>
            </w:r>
          </w:p>
          <w:p w14:paraId="5D6052DB" w14:textId="77777777" w:rsidR="00C62B50" w:rsidRPr="00C62B50" w:rsidRDefault="00C62B50" w:rsidP="00A05238">
            <w:pPr>
              <w:pStyle w:val="Default"/>
              <w:rPr>
                <w:rFonts w:ascii="Calibri" w:hAnsi="Calibri" w:cs="Calibri"/>
                <w:bCs/>
                <w:iCs/>
                <w:color w:val="auto"/>
                <w:sz w:val="22"/>
                <w:szCs w:val="22"/>
              </w:rPr>
            </w:pPr>
            <w:r w:rsidRPr="00C62B50">
              <w:rPr>
                <w:rFonts w:ascii="Calibri" w:hAnsi="Calibri" w:cs="Calibri"/>
                <w:bCs/>
                <w:iCs/>
                <w:color w:val="auto"/>
                <w:sz w:val="22"/>
                <w:szCs w:val="22"/>
              </w:rPr>
              <w:t>§483.35 Nursing Services</w:t>
            </w:r>
          </w:p>
          <w:p w14:paraId="53579697" w14:textId="14341525" w:rsidR="00C62B50" w:rsidRPr="00C62B50" w:rsidRDefault="009C660E" w:rsidP="00A05238">
            <w:pPr>
              <w:pStyle w:val="Default"/>
              <w:rPr>
                <w:rFonts w:ascii="Calibri" w:hAnsi="Calibri" w:cs="Calibri"/>
                <w:bCs/>
                <w:iCs/>
                <w:color w:val="auto"/>
                <w:sz w:val="22"/>
                <w:szCs w:val="22"/>
              </w:rPr>
            </w:pPr>
            <w:r>
              <w:rPr>
                <w:rFonts w:ascii="Calibri" w:hAnsi="Calibri" w:cs="Calibri"/>
                <w:bCs/>
                <w:iCs/>
                <w:color w:val="auto"/>
                <w:sz w:val="22"/>
                <w:szCs w:val="22"/>
              </w:rPr>
              <w:lastRenderedPageBreak/>
              <w:t>“</w:t>
            </w:r>
            <w:r w:rsidR="00C62B50" w:rsidRPr="00C62B50">
              <w:rPr>
                <w:rFonts w:ascii="Calibri" w:hAnsi="Calibri" w:cs="Calibri"/>
                <w:bCs/>
                <w:iCs/>
                <w:color w:val="auto"/>
                <w:sz w:val="22"/>
                <w:szCs w:val="22"/>
              </w:rPr>
              <w:t>Competency in skills and techniques necessary to care for residents’ needs includes but is not limited to competencies in areas such as;</w:t>
            </w:r>
          </w:p>
          <w:p w14:paraId="6239026F" w14:textId="77777777" w:rsidR="00C62B50" w:rsidRPr="00C62B50" w:rsidRDefault="00C62B50" w:rsidP="00A05238">
            <w:pPr>
              <w:pStyle w:val="Default"/>
              <w:rPr>
                <w:rFonts w:ascii="Calibri" w:hAnsi="Calibri" w:cs="Calibri"/>
                <w:bCs/>
                <w:iCs/>
                <w:color w:val="auto"/>
                <w:sz w:val="22"/>
                <w:szCs w:val="22"/>
              </w:rPr>
            </w:pPr>
            <w:r w:rsidRPr="00C62B50">
              <w:rPr>
                <w:rFonts w:ascii="Calibri" w:hAnsi="Calibri" w:cs="Calibri"/>
                <w:bCs/>
                <w:iCs/>
                <w:color w:val="auto"/>
                <w:sz w:val="22"/>
                <w:szCs w:val="22"/>
              </w:rPr>
              <w:t xml:space="preserve">• Resident Rights; </w:t>
            </w:r>
          </w:p>
          <w:p w14:paraId="401F4586" w14:textId="77777777" w:rsidR="00C62B50" w:rsidRPr="00C62B50" w:rsidRDefault="00C62B50" w:rsidP="00A05238">
            <w:pPr>
              <w:pStyle w:val="Default"/>
              <w:rPr>
                <w:rFonts w:ascii="Calibri" w:hAnsi="Calibri" w:cs="Calibri"/>
                <w:bCs/>
                <w:iCs/>
                <w:color w:val="auto"/>
                <w:sz w:val="22"/>
                <w:szCs w:val="22"/>
              </w:rPr>
            </w:pPr>
            <w:r w:rsidRPr="00C62B50">
              <w:rPr>
                <w:rFonts w:ascii="Calibri" w:hAnsi="Calibri" w:cs="Calibri"/>
                <w:bCs/>
                <w:iCs/>
                <w:color w:val="auto"/>
                <w:sz w:val="22"/>
                <w:szCs w:val="22"/>
              </w:rPr>
              <w:t xml:space="preserve">• Person centered care; </w:t>
            </w:r>
          </w:p>
          <w:p w14:paraId="0ABB006C" w14:textId="77777777" w:rsidR="00C62B50" w:rsidRPr="00C62B50" w:rsidRDefault="00C62B50" w:rsidP="00A05238">
            <w:pPr>
              <w:pStyle w:val="Default"/>
              <w:rPr>
                <w:rFonts w:ascii="Calibri" w:hAnsi="Calibri" w:cs="Calibri"/>
                <w:bCs/>
                <w:iCs/>
                <w:color w:val="auto"/>
                <w:sz w:val="22"/>
                <w:szCs w:val="22"/>
              </w:rPr>
            </w:pPr>
            <w:r w:rsidRPr="00C62B50">
              <w:rPr>
                <w:rFonts w:ascii="Calibri" w:hAnsi="Calibri" w:cs="Calibri"/>
                <w:bCs/>
                <w:iCs/>
                <w:color w:val="auto"/>
                <w:sz w:val="22"/>
                <w:szCs w:val="22"/>
              </w:rPr>
              <w:t xml:space="preserve">• Communication; </w:t>
            </w:r>
          </w:p>
          <w:p w14:paraId="430BE170" w14:textId="77777777" w:rsidR="00C62B50" w:rsidRPr="00C62B50" w:rsidRDefault="00C62B50" w:rsidP="00A05238">
            <w:pPr>
              <w:pStyle w:val="Default"/>
              <w:rPr>
                <w:rFonts w:ascii="Calibri" w:hAnsi="Calibri" w:cs="Calibri"/>
                <w:bCs/>
                <w:iCs/>
                <w:color w:val="auto"/>
                <w:sz w:val="22"/>
                <w:szCs w:val="22"/>
              </w:rPr>
            </w:pPr>
            <w:r w:rsidRPr="00C62B50">
              <w:rPr>
                <w:rFonts w:ascii="Calibri" w:hAnsi="Calibri" w:cs="Calibri"/>
                <w:bCs/>
                <w:iCs/>
                <w:color w:val="auto"/>
                <w:sz w:val="22"/>
                <w:szCs w:val="22"/>
              </w:rPr>
              <w:t>• Basic nursing skills;</w:t>
            </w:r>
          </w:p>
          <w:p w14:paraId="39D453FD" w14:textId="77777777" w:rsidR="00C62B50" w:rsidRPr="00C62B50" w:rsidRDefault="00C62B50" w:rsidP="00A05238">
            <w:pPr>
              <w:pStyle w:val="Default"/>
              <w:rPr>
                <w:rFonts w:ascii="Calibri" w:hAnsi="Calibri" w:cs="Calibri"/>
                <w:bCs/>
                <w:iCs/>
                <w:color w:val="auto"/>
                <w:sz w:val="22"/>
                <w:szCs w:val="22"/>
              </w:rPr>
            </w:pPr>
            <w:r w:rsidRPr="00C62B50">
              <w:rPr>
                <w:rFonts w:ascii="Calibri" w:hAnsi="Calibri" w:cs="Calibri"/>
                <w:bCs/>
                <w:iCs/>
                <w:color w:val="auto"/>
                <w:sz w:val="22"/>
                <w:szCs w:val="22"/>
              </w:rPr>
              <w:t xml:space="preserve">• Basic restorative services; </w:t>
            </w:r>
          </w:p>
          <w:p w14:paraId="21A6E3A2" w14:textId="77777777" w:rsidR="00C62B50" w:rsidRPr="00C62B50" w:rsidRDefault="00C62B50" w:rsidP="00A05238">
            <w:pPr>
              <w:pStyle w:val="Default"/>
              <w:rPr>
                <w:rFonts w:ascii="Calibri" w:hAnsi="Calibri" w:cs="Calibri"/>
                <w:bCs/>
                <w:iCs/>
                <w:color w:val="auto"/>
                <w:sz w:val="22"/>
                <w:szCs w:val="22"/>
              </w:rPr>
            </w:pPr>
            <w:r w:rsidRPr="00C62B50">
              <w:rPr>
                <w:rFonts w:ascii="Calibri" w:hAnsi="Calibri" w:cs="Calibri"/>
                <w:bCs/>
                <w:iCs/>
                <w:color w:val="auto"/>
                <w:sz w:val="22"/>
                <w:szCs w:val="22"/>
              </w:rPr>
              <w:t>• Skin and wound care; • Medication management;</w:t>
            </w:r>
          </w:p>
          <w:p w14:paraId="1A7785B6" w14:textId="77777777" w:rsidR="00C62B50" w:rsidRPr="00C62B50" w:rsidRDefault="00C62B50" w:rsidP="00A05238">
            <w:pPr>
              <w:pStyle w:val="Default"/>
              <w:rPr>
                <w:rFonts w:ascii="Calibri" w:hAnsi="Calibri" w:cs="Calibri"/>
                <w:bCs/>
                <w:iCs/>
                <w:color w:val="auto"/>
                <w:sz w:val="22"/>
                <w:szCs w:val="22"/>
              </w:rPr>
            </w:pPr>
            <w:r w:rsidRPr="00C62B50">
              <w:rPr>
                <w:rFonts w:ascii="Calibri" w:hAnsi="Calibri" w:cs="Calibri"/>
                <w:bCs/>
                <w:iCs/>
                <w:color w:val="auto"/>
                <w:sz w:val="22"/>
                <w:szCs w:val="22"/>
              </w:rPr>
              <w:t>• Pain management;</w:t>
            </w:r>
          </w:p>
          <w:p w14:paraId="76515202" w14:textId="77777777" w:rsidR="00C62B50" w:rsidRPr="00C62B50" w:rsidRDefault="00C62B50" w:rsidP="00A05238">
            <w:pPr>
              <w:pStyle w:val="Default"/>
              <w:rPr>
                <w:rFonts w:ascii="Calibri" w:hAnsi="Calibri" w:cs="Calibri"/>
                <w:bCs/>
                <w:iCs/>
                <w:color w:val="auto"/>
                <w:sz w:val="22"/>
                <w:szCs w:val="22"/>
              </w:rPr>
            </w:pPr>
            <w:r w:rsidRPr="00C62B50">
              <w:rPr>
                <w:rFonts w:ascii="Calibri" w:hAnsi="Calibri" w:cs="Calibri"/>
                <w:bCs/>
                <w:iCs/>
                <w:color w:val="auto"/>
                <w:sz w:val="22"/>
                <w:szCs w:val="22"/>
              </w:rPr>
              <w:t>• Infection control;</w:t>
            </w:r>
          </w:p>
          <w:p w14:paraId="28C40E17" w14:textId="77777777" w:rsidR="00C62B50" w:rsidRPr="00C62B50" w:rsidRDefault="00C62B50" w:rsidP="00A05238">
            <w:pPr>
              <w:pStyle w:val="Default"/>
              <w:rPr>
                <w:rFonts w:ascii="Calibri" w:hAnsi="Calibri" w:cs="Calibri"/>
                <w:bCs/>
                <w:iCs/>
                <w:color w:val="auto"/>
                <w:sz w:val="22"/>
                <w:szCs w:val="22"/>
              </w:rPr>
            </w:pPr>
            <w:r w:rsidRPr="00C62B50">
              <w:rPr>
                <w:rFonts w:ascii="Calibri" w:hAnsi="Calibri" w:cs="Calibri"/>
                <w:bCs/>
                <w:iCs/>
                <w:color w:val="auto"/>
                <w:sz w:val="22"/>
                <w:szCs w:val="22"/>
              </w:rPr>
              <w:t xml:space="preserve">• Identification of changes in condition;  </w:t>
            </w:r>
          </w:p>
          <w:p w14:paraId="045D4979" w14:textId="003B6A46" w:rsidR="00C62B50" w:rsidRPr="00C62B50" w:rsidRDefault="00C62B50" w:rsidP="00A05238">
            <w:pPr>
              <w:pStyle w:val="Default"/>
              <w:rPr>
                <w:rFonts w:ascii="Calibri" w:hAnsi="Calibri" w:cs="Calibri"/>
                <w:bCs/>
                <w:iCs/>
                <w:color w:val="auto"/>
                <w:sz w:val="22"/>
                <w:szCs w:val="22"/>
              </w:rPr>
            </w:pPr>
            <w:r w:rsidRPr="00C62B50">
              <w:rPr>
                <w:rFonts w:ascii="Calibri" w:hAnsi="Calibri" w:cs="Calibri"/>
                <w:bCs/>
                <w:iCs/>
                <w:color w:val="auto"/>
                <w:sz w:val="22"/>
                <w:szCs w:val="22"/>
              </w:rPr>
              <w:t>• Cultural competency.</w:t>
            </w:r>
            <w:r w:rsidR="009C660E">
              <w:rPr>
                <w:rFonts w:ascii="Calibri" w:hAnsi="Calibri" w:cs="Calibri"/>
                <w:bCs/>
                <w:iCs/>
                <w:color w:val="auto"/>
                <w:sz w:val="22"/>
                <w:szCs w:val="22"/>
              </w:rPr>
              <w:t>”</w:t>
            </w:r>
            <w:r w:rsidR="009C660E">
              <w:rPr>
                <w:rStyle w:val="FootnoteReference"/>
                <w:rFonts w:ascii="Calibri" w:hAnsi="Calibri" w:cs="Calibri"/>
                <w:bCs/>
                <w:iCs/>
                <w:color w:val="auto"/>
                <w:sz w:val="22"/>
                <w:szCs w:val="22"/>
              </w:rPr>
              <w:footnoteReference w:id="14"/>
            </w:r>
          </w:p>
        </w:tc>
        <w:tc>
          <w:tcPr>
            <w:tcW w:w="4675" w:type="dxa"/>
          </w:tcPr>
          <w:p w14:paraId="09D85484" w14:textId="77777777" w:rsidR="00C62B50" w:rsidRPr="00C62B50" w:rsidRDefault="004369A9" w:rsidP="00A05238">
            <w:pPr>
              <w:pStyle w:val="NoSpacing"/>
              <w:rPr>
                <w:rFonts w:ascii="Calibri" w:hAnsi="Calibri" w:cs="Calibri"/>
              </w:rPr>
            </w:pPr>
            <w:sdt>
              <w:sdtPr>
                <w:rPr>
                  <w:rFonts w:ascii="Calibri" w:hAnsi="Calibri" w:cs="Calibri"/>
                </w:rPr>
                <w:id w:val="-1130712407"/>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Educate all staff on appropriate interpersonal communicate techniques:</w:t>
            </w:r>
          </w:p>
          <w:p w14:paraId="4B2F1036" w14:textId="77777777" w:rsidR="00C62B50" w:rsidRPr="00C62B50" w:rsidRDefault="00C62B50" w:rsidP="00C62B50">
            <w:pPr>
              <w:pStyle w:val="NoSpacing"/>
              <w:numPr>
                <w:ilvl w:val="0"/>
                <w:numId w:val="48"/>
              </w:numPr>
              <w:rPr>
                <w:rFonts w:ascii="Calibri" w:hAnsi="Calibri" w:cs="Calibri"/>
              </w:rPr>
            </w:pPr>
            <w:r w:rsidRPr="00C62B50">
              <w:rPr>
                <w:rFonts w:ascii="Calibri" w:hAnsi="Calibri" w:cs="Calibri"/>
              </w:rPr>
              <w:t>Verbal</w:t>
            </w:r>
          </w:p>
          <w:p w14:paraId="678DD3A9" w14:textId="77777777" w:rsidR="00C62B50" w:rsidRPr="00C62B50" w:rsidRDefault="00C62B50" w:rsidP="00C62B50">
            <w:pPr>
              <w:pStyle w:val="NoSpacing"/>
              <w:numPr>
                <w:ilvl w:val="0"/>
                <w:numId w:val="48"/>
              </w:numPr>
              <w:rPr>
                <w:rFonts w:ascii="Calibri" w:hAnsi="Calibri" w:cs="Calibri"/>
              </w:rPr>
            </w:pPr>
            <w:r w:rsidRPr="00C62B50">
              <w:rPr>
                <w:rFonts w:ascii="Calibri" w:hAnsi="Calibri" w:cs="Calibri"/>
              </w:rPr>
              <w:lastRenderedPageBreak/>
              <w:t>Non-Verbal</w:t>
            </w:r>
          </w:p>
          <w:p w14:paraId="46FDF7C0" w14:textId="77777777" w:rsidR="00C62B50" w:rsidRPr="00C62B50" w:rsidRDefault="00C62B50" w:rsidP="00C62B50">
            <w:pPr>
              <w:pStyle w:val="NoSpacing"/>
              <w:numPr>
                <w:ilvl w:val="0"/>
                <w:numId w:val="48"/>
              </w:numPr>
              <w:rPr>
                <w:rFonts w:ascii="Calibri" w:hAnsi="Calibri" w:cs="Calibri"/>
              </w:rPr>
            </w:pPr>
            <w:r w:rsidRPr="00C62B50">
              <w:rPr>
                <w:rFonts w:ascii="Calibri" w:hAnsi="Calibri" w:cs="Calibri"/>
              </w:rPr>
              <w:t>Language Barriers</w:t>
            </w:r>
          </w:p>
          <w:p w14:paraId="1816562C" w14:textId="77777777" w:rsidR="00C62B50" w:rsidRPr="00C62B50" w:rsidRDefault="00C62B50" w:rsidP="00C62B50">
            <w:pPr>
              <w:pStyle w:val="NoSpacing"/>
              <w:numPr>
                <w:ilvl w:val="0"/>
                <w:numId w:val="48"/>
              </w:numPr>
              <w:rPr>
                <w:rFonts w:ascii="Calibri" w:hAnsi="Calibri" w:cs="Calibri"/>
              </w:rPr>
            </w:pPr>
            <w:r w:rsidRPr="00C62B50">
              <w:rPr>
                <w:rFonts w:ascii="Calibri" w:hAnsi="Calibri" w:cs="Calibri"/>
              </w:rPr>
              <w:t>Strategies to encourage comfort with communication</w:t>
            </w:r>
          </w:p>
          <w:p w14:paraId="2BF48C29" w14:textId="77777777" w:rsidR="00C62B50" w:rsidRPr="00C62B50" w:rsidRDefault="004369A9" w:rsidP="00A05238">
            <w:pPr>
              <w:pStyle w:val="NoSpacing"/>
              <w:rPr>
                <w:rFonts w:ascii="Calibri" w:hAnsi="Calibri" w:cs="Calibri"/>
              </w:rPr>
            </w:pPr>
            <w:sdt>
              <w:sdtPr>
                <w:rPr>
                  <w:rFonts w:ascii="Calibri" w:hAnsi="Calibri" w:cs="Calibri"/>
                </w:rPr>
                <w:id w:val="616334572"/>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Educate all staff on appropriate communication between members of the IDT:</w:t>
            </w:r>
          </w:p>
          <w:p w14:paraId="5FB1C0E2" w14:textId="77777777" w:rsidR="00C62B50" w:rsidRPr="00C62B50" w:rsidRDefault="00C62B50" w:rsidP="00C62B50">
            <w:pPr>
              <w:pStyle w:val="NoSpacing"/>
              <w:numPr>
                <w:ilvl w:val="0"/>
                <w:numId w:val="49"/>
              </w:numPr>
              <w:rPr>
                <w:rFonts w:ascii="Calibri" w:hAnsi="Calibri" w:cs="Calibri"/>
              </w:rPr>
            </w:pPr>
            <w:r w:rsidRPr="00C62B50">
              <w:rPr>
                <w:rFonts w:ascii="Calibri" w:hAnsi="Calibri" w:cs="Calibri"/>
              </w:rPr>
              <w:t>Verbal</w:t>
            </w:r>
          </w:p>
          <w:p w14:paraId="41417C96" w14:textId="77777777" w:rsidR="00C62B50" w:rsidRPr="00C62B50" w:rsidRDefault="00C62B50" w:rsidP="00C62B50">
            <w:pPr>
              <w:pStyle w:val="NoSpacing"/>
              <w:numPr>
                <w:ilvl w:val="0"/>
                <w:numId w:val="49"/>
              </w:numPr>
              <w:rPr>
                <w:rFonts w:ascii="Calibri" w:hAnsi="Calibri" w:cs="Calibri"/>
              </w:rPr>
            </w:pPr>
            <w:r w:rsidRPr="00C62B50">
              <w:rPr>
                <w:rFonts w:ascii="Calibri" w:hAnsi="Calibri" w:cs="Calibri"/>
              </w:rPr>
              <w:t>Documentation</w:t>
            </w:r>
          </w:p>
          <w:p w14:paraId="08556235" w14:textId="77777777" w:rsidR="00C62B50" w:rsidRPr="00C62B50" w:rsidRDefault="00C62B50" w:rsidP="00C62B50">
            <w:pPr>
              <w:pStyle w:val="NoSpacing"/>
              <w:numPr>
                <w:ilvl w:val="0"/>
                <w:numId w:val="49"/>
              </w:numPr>
              <w:rPr>
                <w:rFonts w:ascii="Calibri" w:hAnsi="Calibri" w:cs="Calibri"/>
              </w:rPr>
            </w:pPr>
            <w:r w:rsidRPr="00C62B50">
              <w:rPr>
                <w:rFonts w:ascii="Calibri" w:hAnsi="Calibri" w:cs="Calibri"/>
              </w:rPr>
              <w:t>Care Plan</w:t>
            </w:r>
          </w:p>
          <w:p w14:paraId="4EA54B51" w14:textId="77777777" w:rsidR="00C62B50" w:rsidRPr="00C62B50" w:rsidRDefault="00C62B50" w:rsidP="00C62B50">
            <w:pPr>
              <w:pStyle w:val="NoSpacing"/>
              <w:numPr>
                <w:ilvl w:val="0"/>
                <w:numId w:val="49"/>
              </w:numPr>
              <w:rPr>
                <w:rFonts w:ascii="Calibri" w:hAnsi="Calibri" w:cs="Calibri"/>
              </w:rPr>
            </w:pPr>
            <w:r w:rsidRPr="00C62B50">
              <w:rPr>
                <w:rFonts w:ascii="Calibri" w:hAnsi="Calibri" w:cs="Calibri"/>
              </w:rPr>
              <w:t>24-hour report</w:t>
            </w:r>
          </w:p>
          <w:p w14:paraId="364747E1" w14:textId="77777777" w:rsidR="00C62B50" w:rsidRPr="00C62B50" w:rsidRDefault="004369A9" w:rsidP="00A05238">
            <w:pPr>
              <w:pStyle w:val="NoSpacing"/>
              <w:rPr>
                <w:rFonts w:ascii="Calibri" w:hAnsi="Calibri" w:cs="Calibri"/>
              </w:rPr>
            </w:pPr>
            <w:sdt>
              <w:sdtPr>
                <w:rPr>
                  <w:rFonts w:ascii="Calibri" w:hAnsi="Calibri" w:cs="Calibri"/>
                </w:rPr>
                <w:id w:val="-1224607215"/>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Educate all staff on communication expectation for resident representatives</w:t>
            </w:r>
          </w:p>
          <w:p w14:paraId="679D5A54" w14:textId="77777777" w:rsidR="00C62B50" w:rsidRPr="00C62B50" w:rsidRDefault="004369A9" w:rsidP="00A05238">
            <w:pPr>
              <w:pStyle w:val="NoSpacing"/>
              <w:rPr>
                <w:rFonts w:ascii="Calibri" w:hAnsi="Calibri" w:cs="Calibri"/>
              </w:rPr>
            </w:pPr>
            <w:sdt>
              <w:sdtPr>
                <w:rPr>
                  <w:rFonts w:ascii="Calibri" w:hAnsi="Calibri" w:cs="Calibri"/>
                </w:rPr>
                <w:id w:val="1109547152"/>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Educate nurses on communication with practitioners</w:t>
            </w:r>
          </w:p>
          <w:p w14:paraId="1A9F2F52" w14:textId="77777777" w:rsidR="00C62B50" w:rsidRPr="00C62B50" w:rsidRDefault="004369A9" w:rsidP="00A05238">
            <w:pPr>
              <w:pStyle w:val="NoSpacing"/>
              <w:rPr>
                <w:rFonts w:ascii="Calibri" w:hAnsi="Calibri" w:cs="Calibri"/>
              </w:rPr>
            </w:pPr>
            <w:sdt>
              <w:sdtPr>
                <w:rPr>
                  <w:rFonts w:ascii="Calibri" w:hAnsi="Calibri" w:cs="Calibri"/>
                </w:rPr>
                <w:id w:val="48046188"/>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Educate nurses and IDT members on communication with other healthcare entities</w:t>
            </w:r>
          </w:p>
        </w:tc>
      </w:tr>
      <w:tr w:rsidR="00C62B50" w:rsidRPr="00C62B50" w14:paraId="1EAFEF92" w14:textId="77777777" w:rsidTr="00A05238">
        <w:tc>
          <w:tcPr>
            <w:tcW w:w="4675" w:type="dxa"/>
          </w:tcPr>
          <w:p w14:paraId="279E4469" w14:textId="77777777" w:rsidR="00C62B50" w:rsidRPr="009C660E" w:rsidRDefault="00C62B50" w:rsidP="00A05238">
            <w:pPr>
              <w:pStyle w:val="Default"/>
              <w:rPr>
                <w:rFonts w:ascii="Calibri" w:hAnsi="Calibri" w:cs="Calibri"/>
                <w:b/>
                <w:bCs/>
                <w:iCs/>
                <w:color w:val="auto"/>
                <w:sz w:val="22"/>
                <w:szCs w:val="22"/>
              </w:rPr>
            </w:pPr>
            <w:r w:rsidRPr="009C660E">
              <w:rPr>
                <w:rFonts w:ascii="Calibri" w:hAnsi="Calibri" w:cs="Calibri"/>
                <w:b/>
                <w:bCs/>
                <w:iCs/>
                <w:color w:val="auto"/>
                <w:sz w:val="22"/>
                <w:szCs w:val="22"/>
              </w:rPr>
              <w:lastRenderedPageBreak/>
              <w:t>F741</w:t>
            </w:r>
          </w:p>
          <w:p w14:paraId="7DB33274" w14:textId="726A7B3F" w:rsidR="00C62B50" w:rsidRPr="00C62B50" w:rsidRDefault="009C660E" w:rsidP="00A05238">
            <w:pPr>
              <w:pStyle w:val="Default"/>
              <w:rPr>
                <w:rFonts w:ascii="Calibri" w:hAnsi="Calibri" w:cs="Calibri"/>
                <w:bCs/>
                <w:iCs/>
                <w:color w:val="auto"/>
                <w:sz w:val="22"/>
                <w:szCs w:val="22"/>
              </w:rPr>
            </w:pPr>
            <w:r>
              <w:rPr>
                <w:rFonts w:ascii="Calibri" w:hAnsi="Calibri" w:cs="Calibri"/>
                <w:bCs/>
                <w:iCs/>
                <w:color w:val="auto"/>
                <w:sz w:val="22"/>
                <w:szCs w:val="22"/>
              </w:rPr>
              <w:t>“</w:t>
            </w:r>
            <w:r w:rsidR="00C62B50" w:rsidRPr="00C62B50">
              <w:rPr>
                <w:rFonts w:ascii="Calibri" w:hAnsi="Calibri" w:cs="Calibri"/>
                <w:bCs/>
                <w:iCs/>
                <w:color w:val="auto"/>
                <w:sz w:val="22"/>
                <w:szCs w:val="22"/>
              </w:rPr>
              <w:t xml:space="preserve">§483.40(a)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These competencies and skills sets include, but are not limited to, knowledge of and appropriate training and supervision for: </w:t>
            </w:r>
          </w:p>
          <w:p w14:paraId="5EA382D3" w14:textId="77777777" w:rsidR="00C62B50" w:rsidRPr="00C62B50" w:rsidRDefault="00C62B50" w:rsidP="00A05238">
            <w:pPr>
              <w:pStyle w:val="Default"/>
              <w:rPr>
                <w:rFonts w:ascii="Calibri" w:hAnsi="Calibri" w:cs="Calibri"/>
                <w:bCs/>
                <w:iCs/>
                <w:color w:val="auto"/>
                <w:sz w:val="22"/>
                <w:szCs w:val="22"/>
              </w:rPr>
            </w:pPr>
            <w:r w:rsidRPr="00C62B50">
              <w:rPr>
                <w:rFonts w:ascii="Calibri" w:hAnsi="Calibri" w:cs="Calibri"/>
                <w:bCs/>
                <w:iCs/>
                <w:color w:val="auto"/>
                <w:sz w:val="22"/>
                <w:szCs w:val="22"/>
              </w:rPr>
              <w:t xml:space="preserve"> </w:t>
            </w:r>
          </w:p>
          <w:p w14:paraId="41DECE11" w14:textId="7CAAD9D4" w:rsidR="00C62B50" w:rsidRPr="00C62B50" w:rsidRDefault="00C62B50" w:rsidP="00A05238">
            <w:pPr>
              <w:pStyle w:val="Default"/>
              <w:rPr>
                <w:rFonts w:ascii="Calibri" w:hAnsi="Calibri" w:cs="Calibri"/>
                <w:bCs/>
                <w:iCs/>
                <w:color w:val="auto"/>
                <w:sz w:val="22"/>
                <w:szCs w:val="22"/>
              </w:rPr>
            </w:pPr>
            <w:r w:rsidRPr="00C62B50">
              <w:rPr>
                <w:rFonts w:ascii="Calibri" w:hAnsi="Calibri" w:cs="Calibri"/>
                <w:bCs/>
                <w:iCs/>
                <w:color w:val="auto"/>
                <w:sz w:val="22"/>
                <w:szCs w:val="22"/>
              </w:rPr>
              <w:t xml:space="preserve">§483.40(a)(1) Caring for residents with mental and psychosocial disorders, as well as residents with a history of trauma and/or post-traumatic stress disorder, that have been identified in the facility assessment conducted pursuant to §483.70(e), and [as linked to history of trauma </w:t>
            </w:r>
            <w:r w:rsidRPr="00C62B50">
              <w:rPr>
                <w:rFonts w:ascii="Calibri" w:hAnsi="Calibri" w:cs="Calibri"/>
                <w:bCs/>
                <w:iCs/>
                <w:color w:val="auto"/>
                <w:sz w:val="22"/>
                <w:szCs w:val="22"/>
              </w:rPr>
              <w:lastRenderedPageBreak/>
              <w:t>and/or post-traumatic stress disorder, will be implemented beginning November 28, 2019 (Phase 3)]</w:t>
            </w:r>
            <w:r w:rsidR="009C660E">
              <w:rPr>
                <w:rFonts w:ascii="Calibri" w:hAnsi="Calibri" w:cs="Calibri"/>
                <w:bCs/>
                <w:iCs/>
                <w:color w:val="auto"/>
                <w:sz w:val="22"/>
                <w:szCs w:val="22"/>
              </w:rPr>
              <w:t>”</w:t>
            </w:r>
            <w:r w:rsidR="009C660E">
              <w:rPr>
                <w:rStyle w:val="FootnoteReference"/>
                <w:rFonts w:ascii="Calibri" w:hAnsi="Calibri" w:cs="Calibri"/>
                <w:bCs/>
                <w:iCs/>
                <w:color w:val="auto"/>
                <w:sz w:val="22"/>
                <w:szCs w:val="22"/>
              </w:rPr>
              <w:footnoteReference w:id="15"/>
            </w:r>
          </w:p>
        </w:tc>
        <w:tc>
          <w:tcPr>
            <w:tcW w:w="4675" w:type="dxa"/>
          </w:tcPr>
          <w:p w14:paraId="1B942DDB" w14:textId="77777777" w:rsidR="00C62B50" w:rsidRPr="00C62B50" w:rsidRDefault="004369A9" w:rsidP="00A05238">
            <w:pPr>
              <w:pStyle w:val="NoSpacing"/>
              <w:rPr>
                <w:rFonts w:ascii="Calibri" w:hAnsi="Calibri" w:cs="Calibri"/>
              </w:rPr>
            </w:pPr>
            <w:sdt>
              <w:sdtPr>
                <w:rPr>
                  <w:rFonts w:ascii="Calibri" w:hAnsi="Calibri" w:cs="Calibri"/>
                </w:rPr>
                <w:id w:val="1894924288"/>
                <w14:checkbox>
                  <w14:checked w14:val="0"/>
                  <w14:checkedState w14:val="2612" w14:font="MS Gothic"/>
                  <w14:uncheckedState w14:val="2610" w14:font="MS Gothic"/>
                </w14:checkbox>
              </w:sdtPr>
              <w:sdtEndPr/>
              <w:sdtContent>
                <w:r w:rsidR="00C62B50" w:rsidRPr="00C62B50">
                  <w:rPr>
                    <w:rFonts w:ascii="Segoe UI Symbol" w:eastAsia="MS Gothic" w:hAnsi="Segoe UI Symbol" w:cs="Segoe UI Symbol"/>
                  </w:rPr>
                  <w:t>☐</w:t>
                </w:r>
              </w:sdtContent>
            </w:sdt>
            <w:r w:rsidR="00C62B50" w:rsidRPr="00C62B50">
              <w:rPr>
                <w:rFonts w:ascii="Calibri" w:hAnsi="Calibri" w:cs="Calibri"/>
              </w:rPr>
              <w:t xml:space="preserve"> Educate all staff on communication strategies for residents with mental and psychosocial disorders, history of trauma and post-traumatic stress disorder</w:t>
            </w:r>
          </w:p>
        </w:tc>
      </w:tr>
    </w:tbl>
    <w:p w14:paraId="5E8672AD" w14:textId="77777777" w:rsidR="00C62B50" w:rsidRPr="00C62B50" w:rsidRDefault="00C62B50" w:rsidP="00C62B50">
      <w:pPr>
        <w:pStyle w:val="NoSpacing"/>
        <w:rPr>
          <w:rFonts w:ascii="Calibri" w:hAnsi="Calibri" w:cs="Calibri"/>
          <w:color w:val="FF0000"/>
        </w:rPr>
      </w:pPr>
    </w:p>
    <w:p w14:paraId="66EA515A" w14:textId="77777777" w:rsidR="00C62B50" w:rsidRPr="00C62B50" w:rsidRDefault="00C62B50" w:rsidP="00C62B50">
      <w:pPr>
        <w:pStyle w:val="NoSpacing"/>
        <w:rPr>
          <w:rFonts w:ascii="Calibri" w:hAnsi="Calibri" w:cs="Calibri"/>
          <w:color w:val="FF0000"/>
        </w:rPr>
      </w:pPr>
    </w:p>
    <w:p w14:paraId="463FE939" w14:textId="77777777" w:rsidR="00C62B50" w:rsidRPr="00C62B50" w:rsidRDefault="00C62B50" w:rsidP="00C62B50">
      <w:pPr>
        <w:rPr>
          <w:rFonts w:ascii="Calibri" w:hAnsi="Calibri" w:cs="Calibri"/>
          <w:b/>
          <w:sz w:val="22"/>
          <w:szCs w:val="22"/>
        </w:rPr>
      </w:pPr>
      <w:r w:rsidRPr="00C62B50">
        <w:rPr>
          <w:rFonts w:ascii="Calibri" w:hAnsi="Calibri" w:cs="Calibri"/>
          <w:b/>
          <w:sz w:val="22"/>
          <w:szCs w:val="22"/>
        </w:rPr>
        <w:t>References and Resources:</w:t>
      </w:r>
    </w:p>
    <w:p w14:paraId="1CE30F65" w14:textId="77777777" w:rsidR="00C62B50" w:rsidRPr="00C62B50" w:rsidRDefault="00C62B50" w:rsidP="00C62B50">
      <w:pPr>
        <w:rPr>
          <w:rFonts w:ascii="Calibri" w:hAnsi="Calibri" w:cs="Calibri"/>
          <w:b/>
          <w:sz w:val="22"/>
          <w:szCs w:val="22"/>
        </w:rPr>
      </w:pPr>
    </w:p>
    <w:p w14:paraId="4DD24771" w14:textId="77777777" w:rsidR="00C62B50" w:rsidRPr="00C62B50" w:rsidRDefault="00C62B50" w:rsidP="00C62B50">
      <w:pPr>
        <w:pStyle w:val="ListParagraph"/>
        <w:numPr>
          <w:ilvl w:val="0"/>
          <w:numId w:val="38"/>
        </w:numPr>
        <w:contextualSpacing/>
        <w:rPr>
          <w:rFonts w:ascii="Calibri" w:eastAsia="MS Mincho" w:hAnsi="Calibri" w:cs="Calibri"/>
          <w:sz w:val="22"/>
          <w:szCs w:val="22"/>
        </w:rPr>
      </w:pPr>
      <w:r w:rsidRPr="00C62B50">
        <w:rPr>
          <w:rFonts w:ascii="Calibri" w:eastAsia="MS Mincho" w:hAnsi="Calibri" w:cs="Calibri"/>
          <w:sz w:val="22"/>
          <w:szCs w:val="22"/>
        </w:rPr>
        <w:t xml:space="preserve">Centers for Medicare &amp; Medicaid Services State Operations Manual, Appendix PP – Guidance to Surveyors for Long Term Care Facilities (Rev. 173, 11-22-17):  </w:t>
      </w:r>
      <w:hyperlink r:id="rId8" w:history="1">
        <w:r w:rsidRPr="00C62B50">
          <w:rPr>
            <w:rFonts w:ascii="Calibri" w:eastAsia="MS Mincho" w:hAnsi="Calibri" w:cs="Calibri"/>
            <w:color w:val="0563C1" w:themeColor="hyperlink"/>
            <w:sz w:val="22"/>
            <w:szCs w:val="22"/>
            <w:u w:val="single"/>
          </w:rPr>
          <w:t>https://www.cms.gov/Regulations-and-Guidance/Guidance/Manuals/downloads/som107ap_pp_guidelines_ltcf.pdf</w:t>
        </w:r>
      </w:hyperlink>
      <w:r w:rsidRPr="00C62B50">
        <w:rPr>
          <w:rFonts w:ascii="Calibri" w:eastAsia="MS Mincho" w:hAnsi="Calibri" w:cs="Calibri"/>
          <w:sz w:val="22"/>
          <w:szCs w:val="22"/>
        </w:rPr>
        <w:t xml:space="preserve"> </w:t>
      </w:r>
    </w:p>
    <w:p w14:paraId="170BAB45" w14:textId="77777777" w:rsidR="00C62B50" w:rsidRPr="00C62B50" w:rsidRDefault="00C62B50" w:rsidP="00C62B50">
      <w:pPr>
        <w:rPr>
          <w:rFonts w:ascii="Calibri" w:eastAsia="MS Mincho" w:hAnsi="Calibri" w:cs="Calibri"/>
          <w:sz w:val="22"/>
          <w:szCs w:val="22"/>
        </w:rPr>
      </w:pPr>
    </w:p>
    <w:p w14:paraId="35B63B27" w14:textId="77777777" w:rsidR="00C62B50" w:rsidRPr="00C62B50" w:rsidRDefault="00C62B50" w:rsidP="00C62B50">
      <w:pPr>
        <w:pStyle w:val="ListParagraph"/>
        <w:numPr>
          <w:ilvl w:val="0"/>
          <w:numId w:val="38"/>
        </w:numPr>
        <w:contextualSpacing/>
        <w:rPr>
          <w:rFonts w:ascii="Calibri" w:hAnsi="Calibri" w:cs="Calibri"/>
          <w:sz w:val="22"/>
          <w:szCs w:val="22"/>
        </w:rPr>
      </w:pPr>
      <w:r w:rsidRPr="00C62B50">
        <w:rPr>
          <w:rFonts w:ascii="Calibri" w:hAnsi="Calibri" w:cs="Calibri"/>
          <w:sz w:val="22"/>
          <w:szCs w:val="22"/>
        </w:rPr>
        <w:t xml:space="preserve">Centers for Medicare &amp; Medicaid Services Long-Term Care Facility Resident Assessment Instrument 3.0 User’s Manual, Version 1.16.  October 2018:  </w:t>
      </w:r>
      <w:hyperlink r:id="rId9" w:history="1">
        <w:r w:rsidRPr="00C62B50">
          <w:rPr>
            <w:rFonts w:ascii="Calibri" w:hAnsi="Calibri" w:cs="Calibri"/>
            <w:color w:val="0563C1" w:themeColor="hyperlink"/>
            <w:sz w:val="22"/>
            <w:szCs w:val="22"/>
            <w:u w:val="single"/>
          </w:rPr>
          <w:t>https://www.cms.gov/Medicare/Quality-Initiatives-Patient-Assessment-Instruments/NursingHomeQualityInits/MDS30RAIManual.html</w:t>
        </w:r>
      </w:hyperlink>
    </w:p>
    <w:p w14:paraId="2B080CC7" w14:textId="77777777" w:rsidR="00C62B50" w:rsidRPr="008566C9" w:rsidRDefault="00C62B50" w:rsidP="00C62B50">
      <w:pPr>
        <w:pStyle w:val="NoSpacing"/>
        <w:rPr>
          <w:rFonts w:cstheme="minorHAnsi"/>
          <w:color w:val="FF0000"/>
        </w:rPr>
      </w:pPr>
    </w:p>
    <w:p w14:paraId="267E3088" w14:textId="77777777" w:rsidR="00C62B50" w:rsidRPr="007F71FF" w:rsidRDefault="00C62B50" w:rsidP="00C62B50">
      <w:pPr>
        <w:jc w:val="center"/>
        <w:rPr>
          <w:rFonts w:ascii="Calibri" w:hAnsi="Calibri" w:cs="Calibri"/>
          <w:b/>
          <w:sz w:val="22"/>
          <w:szCs w:val="22"/>
        </w:rPr>
      </w:pPr>
    </w:p>
    <w:p w14:paraId="720A26EE" w14:textId="39462E43" w:rsidR="00DE7AF9" w:rsidRPr="007F71FF" w:rsidRDefault="00DE7AF9" w:rsidP="00C62B50">
      <w:pPr>
        <w:pStyle w:val="Default"/>
        <w:jc w:val="center"/>
        <w:rPr>
          <w:rFonts w:ascii="Calibri" w:hAnsi="Calibri" w:cs="Calibri"/>
          <w:b/>
          <w:sz w:val="22"/>
          <w:szCs w:val="22"/>
        </w:rPr>
      </w:pPr>
    </w:p>
    <w:sectPr w:rsidR="00DE7AF9" w:rsidRPr="007F71FF"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2B7D" w14:textId="77777777" w:rsidR="004369A9" w:rsidRDefault="004369A9" w:rsidP="00FE158D">
      <w:r>
        <w:separator/>
      </w:r>
    </w:p>
  </w:endnote>
  <w:endnote w:type="continuationSeparator" w:id="0">
    <w:p w14:paraId="439FCA56" w14:textId="77777777" w:rsidR="004369A9" w:rsidRDefault="004369A9"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B7336" w14:textId="77777777" w:rsidR="004369A9" w:rsidRDefault="004369A9" w:rsidP="00FE158D">
      <w:r>
        <w:separator/>
      </w:r>
    </w:p>
  </w:footnote>
  <w:footnote w:type="continuationSeparator" w:id="0">
    <w:p w14:paraId="612E6808" w14:textId="77777777" w:rsidR="004369A9" w:rsidRDefault="004369A9" w:rsidP="00FE158D">
      <w:r>
        <w:continuationSeparator/>
      </w:r>
    </w:p>
  </w:footnote>
  <w:footnote w:id="1">
    <w:p w14:paraId="7F3B30EB" w14:textId="2B9E03E9" w:rsidR="009C660E" w:rsidRPr="00024711" w:rsidRDefault="009C660E" w:rsidP="009C660E">
      <w:pPr>
        <w:rPr>
          <w:rFonts w:ascii="Cambria" w:eastAsia="MS Mincho" w:hAnsi="Cambria"/>
          <w:sz w:val="20"/>
        </w:rPr>
      </w:pPr>
      <w:r w:rsidRPr="00024711">
        <w:rPr>
          <w:sz w:val="20"/>
          <w:vertAlign w:val="superscript"/>
        </w:rPr>
        <w:t>1,</w:t>
      </w:r>
      <w:r>
        <w:rPr>
          <w:sz w:val="20"/>
          <w:vertAlign w:val="superscript"/>
        </w:rPr>
        <w:t>2,3,4</w:t>
      </w:r>
      <w:r w:rsidRPr="00024711">
        <w:rPr>
          <w:sz w:val="20"/>
        </w:rPr>
        <w:t xml:space="preserve"> </w:t>
      </w:r>
      <w:bookmarkStart w:id="1"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1"/>
    <w:p w14:paraId="11FFD09D" w14:textId="075C692A" w:rsidR="009C660E" w:rsidRDefault="009C660E">
      <w:pPr>
        <w:pStyle w:val="FootnoteText"/>
      </w:pPr>
    </w:p>
  </w:footnote>
  <w:footnote w:id="2">
    <w:p w14:paraId="7B289CB8" w14:textId="09A12D88" w:rsidR="009C660E" w:rsidRDefault="009C660E">
      <w:pPr>
        <w:pStyle w:val="FootnoteText"/>
      </w:pPr>
    </w:p>
  </w:footnote>
  <w:footnote w:id="3">
    <w:p w14:paraId="79699D40" w14:textId="058EB96E" w:rsidR="009C660E" w:rsidRDefault="009C660E">
      <w:pPr>
        <w:pStyle w:val="FootnoteText"/>
      </w:pPr>
    </w:p>
  </w:footnote>
  <w:footnote w:id="4">
    <w:p w14:paraId="1BAA9A88" w14:textId="0F853D56" w:rsidR="009C660E" w:rsidRDefault="009C660E">
      <w:pPr>
        <w:pStyle w:val="FootnoteText"/>
      </w:pPr>
    </w:p>
  </w:footnote>
  <w:footnote w:id="5">
    <w:p w14:paraId="0825F368" w14:textId="0BC88F3B" w:rsidR="0011158D" w:rsidRPr="00024711" w:rsidRDefault="0011158D" w:rsidP="0011158D">
      <w:pPr>
        <w:rPr>
          <w:rFonts w:ascii="Cambria" w:eastAsia="MS Mincho" w:hAnsi="Cambria"/>
          <w:sz w:val="20"/>
        </w:rPr>
      </w:pPr>
      <w:r>
        <w:rPr>
          <w:sz w:val="20"/>
          <w:vertAlign w:val="superscript"/>
        </w:rPr>
        <w:t>6,7,8</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1660A372" w14:textId="1FF184ED" w:rsidR="009C660E" w:rsidRDefault="009C660E">
      <w:pPr>
        <w:pStyle w:val="FootnoteText"/>
      </w:pPr>
    </w:p>
  </w:footnote>
  <w:footnote w:id="6">
    <w:p w14:paraId="701CC611" w14:textId="50CDF467" w:rsidR="0011158D" w:rsidRDefault="0011158D">
      <w:pPr>
        <w:pStyle w:val="FootnoteText"/>
      </w:pPr>
    </w:p>
  </w:footnote>
  <w:footnote w:id="7">
    <w:p w14:paraId="0A06F1C2" w14:textId="66867F49" w:rsidR="0011158D" w:rsidRDefault="0011158D">
      <w:pPr>
        <w:pStyle w:val="FootnoteText"/>
      </w:pPr>
    </w:p>
  </w:footnote>
  <w:footnote w:id="8">
    <w:p w14:paraId="7860A830" w14:textId="00B2CD9C" w:rsidR="009C660E" w:rsidRDefault="009C660E">
      <w:pPr>
        <w:pStyle w:val="FootnoteText"/>
      </w:pPr>
    </w:p>
  </w:footnote>
  <w:footnote w:id="9">
    <w:p w14:paraId="282B8F25" w14:textId="21505000" w:rsidR="0011158D" w:rsidRPr="00024711" w:rsidRDefault="0011158D" w:rsidP="0011158D">
      <w:pPr>
        <w:rPr>
          <w:rFonts w:ascii="Cambria" w:eastAsia="MS Mincho" w:hAnsi="Cambria"/>
          <w:sz w:val="20"/>
        </w:rPr>
      </w:pPr>
      <w:r>
        <w:rPr>
          <w:sz w:val="20"/>
          <w:vertAlign w:val="superscript"/>
        </w:rPr>
        <w:t>9,10</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613780C5" w14:textId="74B886A9" w:rsidR="009C660E" w:rsidRDefault="009C660E">
      <w:pPr>
        <w:pStyle w:val="FootnoteText"/>
      </w:pPr>
    </w:p>
  </w:footnote>
  <w:footnote w:id="10">
    <w:p w14:paraId="7BCF42F6" w14:textId="77777777" w:rsidR="00C62B50" w:rsidRDefault="00C62B50" w:rsidP="00C62B50">
      <w:pPr>
        <w:pStyle w:val="FootnoteText"/>
      </w:pPr>
    </w:p>
  </w:footnote>
  <w:footnote w:id="11">
    <w:p w14:paraId="5C13F96C" w14:textId="1242487B" w:rsidR="0011158D" w:rsidRPr="00024711" w:rsidRDefault="0011158D" w:rsidP="0011158D">
      <w:pPr>
        <w:rPr>
          <w:rFonts w:ascii="Cambria" w:eastAsia="MS Mincho" w:hAnsi="Cambria"/>
          <w:sz w:val="20"/>
        </w:rPr>
      </w:pPr>
      <w:r>
        <w:rPr>
          <w:sz w:val="20"/>
          <w:vertAlign w:val="superscript"/>
        </w:rPr>
        <w:t>11,12,13</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4"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1B73031C" w14:textId="30698B5B" w:rsidR="009C660E" w:rsidRDefault="009C660E">
      <w:pPr>
        <w:pStyle w:val="FootnoteText"/>
      </w:pPr>
    </w:p>
  </w:footnote>
  <w:footnote w:id="12">
    <w:p w14:paraId="238ABEE9" w14:textId="79A1349D" w:rsidR="009C660E" w:rsidRDefault="009C660E">
      <w:pPr>
        <w:pStyle w:val="FootnoteText"/>
      </w:pPr>
    </w:p>
  </w:footnote>
  <w:footnote w:id="13">
    <w:p w14:paraId="63AB584D" w14:textId="77808D8E" w:rsidR="009C660E" w:rsidRDefault="009C660E">
      <w:pPr>
        <w:pStyle w:val="FootnoteText"/>
      </w:pPr>
    </w:p>
  </w:footnote>
  <w:footnote w:id="14">
    <w:p w14:paraId="13E3558D" w14:textId="07055542" w:rsidR="0011158D" w:rsidRPr="00024711" w:rsidRDefault="009C660E" w:rsidP="0011158D">
      <w:pPr>
        <w:rPr>
          <w:rFonts w:ascii="Cambria" w:eastAsia="MS Mincho" w:hAnsi="Cambria"/>
          <w:sz w:val="20"/>
        </w:rPr>
      </w:pPr>
      <w:r>
        <w:rPr>
          <w:rStyle w:val="FootnoteReference"/>
        </w:rPr>
        <w:footnoteRef/>
      </w:r>
      <w:r w:rsidR="0011158D"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5" w:history="1">
        <w:r w:rsidR="0011158D" w:rsidRPr="00024711">
          <w:rPr>
            <w:rFonts w:ascii="Cambria" w:eastAsia="MS Mincho" w:hAnsi="Cambria"/>
            <w:color w:val="0563C1" w:themeColor="hyperlink"/>
            <w:sz w:val="20"/>
            <w:u w:val="single"/>
          </w:rPr>
          <w:t>https://www.cms.gov/Regulations-and-Guidance/Guidance/Manuals/downloads/som107ap_pp_guidelines_ltcf.pdf</w:t>
        </w:r>
      </w:hyperlink>
    </w:p>
    <w:p w14:paraId="0268A652" w14:textId="2B00DDC6" w:rsidR="009C660E" w:rsidRDefault="009C660E">
      <w:pPr>
        <w:pStyle w:val="FootnoteText"/>
      </w:pPr>
    </w:p>
  </w:footnote>
  <w:footnote w:id="15">
    <w:p w14:paraId="72A47886" w14:textId="554A7B26" w:rsidR="0011158D" w:rsidRPr="00024711" w:rsidRDefault="009C660E" w:rsidP="0011158D">
      <w:pPr>
        <w:rPr>
          <w:rFonts w:ascii="Cambria" w:eastAsia="MS Mincho" w:hAnsi="Cambria"/>
          <w:sz w:val="20"/>
        </w:rPr>
      </w:pPr>
      <w:r>
        <w:rPr>
          <w:rStyle w:val="FootnoteReference"/>
        </w:rPr>
        <w:footnoteRef/>
      </w:r>
      <w:r w:rsidR="0011158D"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6" w:history="1">
        <w:r w:rsidR="0011158D" w:rsidRPr="00024711">
          <w:rPr>
            <w:rFonts w:ascii="Cambria" w:eastAsia="MS Mincho" w:hAnsi="Cambria"/>
            <w:color w:val="0563C1" w:themeColor="hyperlink"/>
            <w:sz w:val="20"/>
            <w:u w:val="single"/>
          </w:rPr>
          <w:t>https://www.cms.gov/Regulations-and-Guidance/Guidance/Manuals/downloads/som107ap_pp_guidelines_ltcf.pdf</w:t>
        </w:r>
      </w:hyperlink>
    </w:p>
    <w:p w14:paraId="4173890F" w14:textId="154501A0" w:rsidR="009C660E" w:rsidRDefault="009C660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DB75A9"/>
    <w:multiLevelType w:val="hybridMultilevel"/>
    <w:tmpl w:val="0868CF58"/>
    <w:lvl w:ilvl="0" w:tplc="D4FC43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F305CD"/>
    <w:multiLevelType w:val="hybridMultilevel"/>
    <w:tmpl w:val="52E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10"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1B258EA"/>
    <w:multiLevelType w:val="hybridMultilevel"/>
    <w:tmpl w:val="A26A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387134"/>
    <w:multiLevelType w:val="hybridMultilevel"/>
    <w:tmpl w:val="69AA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7"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3"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78013EB"/>
    <w:multiLevelType w:val="hybridMultilevel"/>
    <w:tmpl w:val="B19AD306"/>
    <w:lvl w:ilvl="0" w:tplc="6874B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9"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1"/>
  </w:num>
  <w:num w:numId="24">
    <w:abstractNumId w:val="17"/>
  </w:num>
  <w:num w:numId="25">
    <w:abstractNumId w:val="28"/>
  </w:num>
  <w:num w:numId="26">
    <w:abstractNumId w:val="23"/>
  </w:num>
  <w:num w:numId="27">
    <w:abstractNumId w:val="29"/>
  </w:num>
  <w:num w:numId="28">
    <w:abstractNumId w:val="14"/>
  </w:num>
  <w:num w:numId="29">
    <w:abstractNumId w:val="33"/>
  </w:num>
  <w:num w:numId="30">
    <w:abstractNumId w:val="31"/>
  </w:num>
  <w:num w:numId="31">
    <w:abstractNumId w:val="46"/>
  </w:num>
  <w:num w:numId="32">
    <w:abstractNumId w:val="34"/>
  </w:num>
  <w:num w:numId="33">
    <w:abstractNumId w:val="3"/>
  </w:num>
  <w:num w:numId="34">
    <w:abstractNumId w:val="38"/>
  </w:num>
  <w:num w:numId="35">
    <w:abstractNumId w:val="1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20"/>
  </w:num>
  <w:num w:numId="39">
    <w:abstractNumId w:val="6"/>
  </w:num>
  <w:num w:numId="40">
    <w:abstractNumId w:val="5"/>
  </w:num>
  <w:num w:numId="41">
    <w:abstractNumId w:val="8"/>
  </w:num>
  <w:num w:numId="42">
    <w:abstractNumId w:val="49"/>
  </w:num>
  <w:num w:numId="43">
    <w:abstractNumId w:val="43"/>
  </w:num>
  <w:num w:numId="44">
    <w:abstractNumId w:val="45"/>
  </w:num>
  <w:num w:numId="45">
    <w:abstractNumId w:val="36"/>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6"/>
  </w:num>
  <w:num w:numId="4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C3985"/>
    <w:rsid w:val="000D5B62"/>
    <w:rsid w:val="000E228A"/>
    <w:rsid w:val="000F08A2"/>
    <w:rsid w:val="000F7E90"/>
    <w:rsid w:val="0011158D"/>
    <w:rsid w:val="0012309D"/>
    <w:rsid w:val="00170AD2"/>
    <w:rsid w:val="00185739"/>
    <w:rsid w:val="0019431F"/>
    <w:rsid w:val="001E4C9D"/>
    <w:rsid w:val="002376A2"/>
    <w:rsid w:val="00246ACC"/>
    <w:rsid w:val="002531CE"/>
    <w:rsid w:val="00257E7E"/>
    <w:rsid w:val="002B6A29"/>
    <w:rsid w:val="002C5F29"/>
    <w:rsid w:val="002F2B8A"/>
    <w:rsid w:val="003011C7"/>
    <w:rsid w:val="00301AA8"/>
    <w:rsid w:val="00336D63"/>
    <w:rsid w:val="00372DF7"/>
    <w:rsid w:val="00373CF0"/>
    <w:rsid w:val="003A3E8D"/>
    <w:rsid w:val="003B0939"/>
    <w:rsid w:val="003F0C77"/>
    <w:rsid w:val="004369A9"/>
    <w:rsid w:val="00484844"/>
    <w:rsid w:val="00534CAA"/>
    <w:rsid w:val="0053732B"/>
    <w:rsid w:val="005438CB"/>
    <w:rsid w:val="00593E4B"/>
    <w:rsid w:val="005F036A"/>
    <w:rsid w:val="006034EC"/>
    <w:rsid w:val="00603AC0"/>
    <w:rsid w:val="00605605"/>
    <w:rsid w:val="00610027"/>
    <w:rsid w:val="006338B1"/>
    <w:rsid w:val="006A3CC2"/>
    <w:rsid w:val="006B2ED2"/>
    <w:rsid w:val="006D334F"/>
    <w:rsid w:val="007251EF"/>
    <w:rsid w:val="007428C4"/>
    <w:rsid w:val="00783084"/>
    <w:rsid w:val="007A61F1"/>
    <w:rsid w:val="007F26C3"/>
    <w:rsid w:val="007F71FF"/>
    <w:rsid w:val="00805910"/>
    <w:rsid w:val="008259FB"/>
    <w:rsid w:val="008E7224"/>
    <w:rsid w:val="00904698"/>
    <w:rsid w:val="009073EC"/>
    <w:rsid w:val="009478FB"/>
    <w:rsid w:val="0095126F"/>
    <w:rsid w:val="00951B77"/>
    <w:rsid w:val="0097153E"/>
    <w:rsid w:val="009B7479"/>
    <w:rsid w:val="009C106D"/>
    <w:rsid w:val="009C583E"/>
    <w:rsid w:val="009C660E"/>
    <w:rsid w:val="009F0488"/>
    <w:rsid w:val="00A039B0"/>
    <w:rsid w:val="00A25232"/>
    <w:rsid w:val="00A26BE0"/>
    <w:rsid w:val="00A86EFA"/>
    <w:rsid w:val="00A9460A"/>
    <w:rsid w:val="00AB677E"/>
    <w:rsid w:val="00AC0FC3"/>
    <w:rsid w:val="00AD3219"/>
    <w:rsid w:val="00B01745"/>
    <w:rsid w:val="00B019EA"/>
    <w:rsid w:val="00B24FB4"/>
    <w:rsid w:val="00B576FB"/>
    <w:rsid w:val="00BB507F"/>
    <w:rsid w:val="00BD0EAA"/>
    <w:rsid w:val="00BE1DA2"/>
    <w:rsid w:val="00BF1EB5"/>
    <w:rsid w:val="00C0102E"/>
    <w:rsid w:val="00C170A5"/>
    <w:rsid w:val="00C62B50"/>
    <w:rsid w:val="00C70196"/>
    <w:rsid w:val="00C71D53"/>
    <w:rsid w:val="00D07290"/>
    <w:rsid w:val="00D87D93"/>
    <w:rsid w:val="00DB6D68"/>
    <w:rsid w:val="00DC40AB"/>
    <w:rsid w:val="00DE7AF9"/>
    <w:rsid w:val="00DF04E2"/>
    <w:rsid w:val="00E43A63"/>
    <w:rsid w:val="00E67E7C"/>
    <w:rsid w:val="00E94EC6"/>
    <w:rsid w:val="00E97A9E"/>
    <w:rsid w:val="00ED6153"/>
    <w:rsid w:val="00EE2F09"/>
    <w:rsid w:val="00EF0A00"/>
    <w:rsid w:val="00F066E2"/>
    <w:rsid w:val="00F736D4"/>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7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6"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BD82D-0217-4E6B-8E10-DE5F4855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2019-04-23T13:49:00Z</dcterms:created>
  <dcterms:modified xsi:type="dcterms:W3CDTF">2019-05-08T18:27:00Z</dcterms:modified>
</cp:coreProperties>
</file>