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3B6F2706">
                <wp:simplePos x="0" y="0"/>
                <wp:positionH relativeFrom="margin">
                  <wp:align>right</wp:align>
                </wp:positionH>
                <wp:positionV relativeFrom="page">
                  <wp:posOffset>914400</wp:posOffset>
                </wp:positionV>
                <wp:extent cx="5943600" cy="2400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730DE2BC" w:rsidR="00301AA8" w:rsidRPr="001A546E" w:rsidRDefault="001A546E">
                            <w:pPr>
                              <w:rPr>
                                <w:rFonts w:ascii="Calibri" w:hAnsi="Calibri"/>
                                <w:b/>
                                <w:color w:val="FFFFFF" w:themeColor="background1"/>
                                <w:sz w:val="72"/>
                                <w:szCs w:val="72"/>
                              </w:rPr>
                            </w:pPr>
                            <w:bookmarkStart w:id="0" w:name="_Hlk8131115"/>
                            <w:bookmarkStart w:id="1" w:name="_Hlk8131116"/>
                            <w:r>
                              <w:rPr>
                                <w:rFonts w:ascii="Calibri" w:hAnsi="Calibri"/>
                                <w:b/>
                                <w:color w:val="FFFFFF" w:themeColor="background1"/>
                                <w:sz w:val="72"/>
                              </w:rPr>
                              <w:t>Food &amp; Nutrition</w:t>
                            </w:r>
                            <w:r w:rsidRPr="001A546E">
                              <w:rPr>
                                <w:rFonts w:ascii="Calibri" w:hAnsi="Calibri"/>
                                <w:b/>
                                <w:color w:val="FFFFFF" w:themeColor="background1"/>
                                <w:sz w:val="72"/>
                                <w:szCs w:val="72"/>
                              </w:rPr>
                              <w:t xml:space="preserve">: </w:t>
                            </w:r>
                            <w:r w:rsidRPr="001A546E">
                              <w:rPr>
                                <w:rFonts w:ascii="Calibri" w:hAnsi="Calibri" w:cs="Calibri"/>
                                <w:b/>
                                <w:color w:val="FFFFFF" w:themeColor="background1"/>
                                <w:sz w:val="72"/>
                                <w:szCs w:val="72"/>
                              </w:rPr>
                              <w:t xml:space="preserve">Dining Assistance Techniques </w:t>
                            </w:r>
                            <w:r>
                              <w:rPr>
                                <w:rFonts w:ascii="Calibri" w:hAnsi="Calibri" w:cs="Calibri"/>
                                <w:b/>
                                <w:color w:val="FFFFFF" w:themeColor="background1"/>
                                <w:sz w:val="72"/>
                                <w:szCs w:val="72"/>
                              </w:rPr>
                              <w:t xml:space="preserve">&amp; </w:t>
                            </w:r>
                            <w:r w:rsidRPr="001A546E">
                              <w:rPr>
                                <w:rFonts w:ascii="Calibri" w:hAnsi="Calibri" w:cs="Calibri"/>
                                <w:b/>
                                <w:color w:val="FFFFFF" w:themeColor="background1"/>
                                <w:sz w:val="72"/>
                                <w:szCs w:val="72"/>
                              </w:rPr>
                              <w:t>Adaptive Equipment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89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" filled="f" stroked="f" strokeweight=".5pt">
                <v:textbox>
                  <w:txbxContent>
                    <w:p w14:paraId="6D9C8B63" w14:textId="730DE2BC" w:rsidR="00301AA8" w:rsidRPr="001A546E" w:rsidRDefault="001A546E">
                      <w:pPr>
                        <w:rPr>
                          <w:rFonts w:ascii="Calibri" w:hAnsi="Calibri"/>
                          <w:b/>
                          <w:color w:val="FFFFFF" w:themeColor="background1"/>
                          <w:sz w:val="72"/>
                          <w:szCs w:val="72"/>
                        </w:rPr>
                      </w:pPr>
                      <w:bookmarkStart w:id="3" w:name="_Hlk8131115"/>
                      <w:bookmarkStart w:id="4" w:name="_Hlk8131116"/>
                      <w:bookmarkStart w:id="5" w:name="_GoBack"/>
                      <w:r>
                        <w:rPr>
                          <w:rFonts w:ascii="Calibri" w:hAnsi="Calibri"/>
                          <w:b/>
                          <w:color w:val="FFFFFF" w:themeColor="background1"/>
                          <w:sz w:val="72"/>
                        </w:rPr>
                        <w:t>Food &amp; Nutrition</w:t>
                      </w:r>
                      <w:r w:rsidRPr="001A546E">
                        <w:rPr>
                          <w:rFonts w:ascii="Calibri" w:hAnsi="Calibri"/>
                          <w:b/>
                          <w:color w:val="FFFFFF" w:themeColor="background1"/>
                          <w:sz w:val="72"/>
                          <w:szCs w:val="72"/>
                        </w:rPr>
                        <w:t xml:space="preserve">: </w:t>
                      </w:r>
                      <w:r w:rsidRPr="001A546E">
                        <w:rPr>
                          <w:rFonts w:ascii="Calibri" w:hAnsi="Calibri" w:cs="Calibri"/>
                          <w:b/>
                          <w:color w:val="FFFFFF" w:themeColor="background1"/>
                          <w:sz w:val="72"/>
                          <w:szCs w:val="72"/>
                        </w:rPr>
                        <w:t xml:space="preserve">Dining Assistance Techniques </w:t>
                      </w:r>
                      <w:r>
                        <w:rPr>
                          <w:rFonts w:ascii="Calibri" w:hAnsi="Calibri" w:cs="Calibri"/>
                          <w:b/>
                          <w:color w:val="FFFFFF" w:themeColor="background1"/>
                          <w:sz w:val="72"/>
                          <w:szCs w:val="72"/>
                        </w:rPr>
                        <w:t xml:space="preserve">&amp; </w:t>
                      </w:r>
                      <w:r w:rsidRPr="001A546E">
                        <w:rPr>
                          <w:rFonts w:ascii="Calibri" w:hAnsi="Calibri" w:cs="Calibri"/>
                          <w:b/>
                          <w:color w:val="FFFFFF" w:themeColor="background1"/>
                          <w:sz w:val="72"/>
                          <w:szCs w:val="72"/>
                        </w:rPr>
                        <w:t>Adaptive Equipment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bookmarkEnd w:id="3"/>
                      <w:bookmarkEnd w:id="4"/>
                      <w:bookmarkEnd w:id="5"/>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6517C42B">
                <wp:simplePos x="0" y="0"/>
                <wp:positionH relativeFrom="margin">
                  <wp:align>right</wp:align>
                </wp:positionH>
                <wp:positionV relativeFrom="paragraph">
                  <wp:posOffset>1666240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275841"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75841">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131.2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" filled="f" stroked="f" strokeweight=".5pt">
                <v:textbox>
                  <w:txbxContent>
                    <w:p w14:paraId="030DB412" w14:textId="1DCD5CE3" w:rsidR="00484844" w:rsidRPr="00275841"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75841">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w10:wrap anchorx="margin"/>
              </v:shape>
            </w:pict>
          </mc:Fallback>
        </mc:AlternateContent>
      </w:r>
      <w:r w:rsidR="00DE7AF9">
        <w:rPr>
          <w:rFonts w:ascii="Calibri" w:hAnsi="Calibri"/>
          <w:b/>
          <w:sz w:val="32"/>
        </w:rPr>
        <w:br w:type="page"/>
      </w:r>
    </w:p>
    <w:p w14:paraId="7826DDBF" w14:textId="77777777" w:rsidR="001A546E" w:rsidRPr="001A546E" w:rsidRDefault="001A546E" w:rsidP="001A546E">
      <w:pPr>
        <w:jc w:val="center"/>
        <w:rPr>
          <w:rFonts w:ascii="Calibri" w:hAnsi="Calibri" w:cs="Calibri"/>
          <w:b/>
          <w:sz w:val="28"/>
          <w:szCs w:val="28"/>
        </w:rPr>
      </w:pPr>
      <w:r w:rsidRPr="001A546E">
        <w:rPr>
          <w:rFonts w:ascii="Calibri" w:hAnsi="Calibri" w:cs="Calibri"/>
          <w:b/>
          <w:sz w:val="28"/>
          <w:szCs w:val="28"/>
        </w:rPr>
        <w:lastRenderedPageBreak/>
        <w:t xml:space="preserve">Food and Nutrition: </w:t>
      </w:r>
      <w:bookmarkStart w:id="2" w:name="_Hlk1396247"/>
      <w:r w:rsidRPr="001A546E">
        <w:rPr>
          <w:rFonts w:ascii="Calibri" w:hAnsi="Calibri" w:cs="Calibri"/>
          <w:b/>
          <w:sz w:val="28"/>
          <w:szCs w:val="28"/>
        </w:rPr>
        <w:t>Dining Assistance Techniques and Adaptive Equipment</w:t>
      </w:r>
      <w:bookmarkEnd w:id="2"/>
    </w:p>
    <w:p w14:paraId="4B7541E4" w14:textId="77777777" w:rsidR="001A546E" w:rsidRPr="001A546E" w:rsidRDefault="001A546E" w:rsidP="001A546E">
      <w:pPr>
        <w:contextualSpacing/>
        <w:rPr>
          <w:rFonts w:ascii="Calibri" w:hAnsi="Calibri" w:cs="Calibri"/>
          <w:b/>
        </w:rPr>
      </w:pPr>
    </w:p>
    <w:p w14:paraId="0615D3B0" w14:textId="4A722973" w:rsidR="001A546E" w:rsidRDefault="001A546E" w:rsidP="001A546E">
      <w:pPr>
        <w:contextualSpacing/>
        <w:rPr>
          <w:rFonts w:ascii="Calibri" w:hAnsi="Calibri" w:cs="Calibri"/>
          <w:b/>
        </w:rPr>
      </w:pPr>
      <w:r w:rsidRPr="001A546E">
        <w:rPr>
          <w:rFonts w:ascii="Calibri" w:hAnsi="Calibri" w:cs="Calibri"/>
          <w:b/>
        </w:rPr>
        <w:t>General Information</w:t>
      </w:r>
    </w:p>
    <w:p w14:paraId="18ACEFE8" w14:textId="77777777" w:rsidR="001A546E" w:rsidRPr="001A546E" w:rsidRDefault="001A546E" w:rsidP="001A546E">
      <w:pPr>
        <w:contextualSpacing/>
        <w:rPr>
          <w:rFonts w:ascii="Calibri" w:hAnsi="Calibri" w:cs="Calibri"/>
          <w:b/>
        </w:rPr>
      </w:pPr>
    </w:p>
    <w:p w14:paraId="0E66BE9D" w14:textId="77777777" w:rsidR="001A546E" w:rsidRPr="001A546E" w:rsidRDefault="001A546E" w:rsidP="001A546E">
      <w:pPr>
        <w:rPr>
          <w:rFonts w:ascii="Calibri" w:hAnsi="Calibri" w:cs="Calibri"/>
          <w:szCs w:val="24"/>
        </w:rPr>
      </w:pPr>
      <w:r w:rsidRPr="001A546E">
        <w:rPr>
          <w:rFonts w:ascii="Calibri" w:hAnsi="Calibri" w:cs="Calibri"/>
          <w:szCs w:val="24"/>
        </w:rPr>
        <w:t>In health care, the only constant is change.  Staying on top of the most recent material is a never-ending job.  Facilities will need to ensure that they have a robust food and nutrition program that outlines a variety of techniques and equipment to keep resident at their highest level of functioning, provide satisfaction with an individualized dining assistance program and provide quality of care consistent with the regulatory requirements.</w:t>
      </w:r>
    </w:p>
    <w:p w14:paraId="6338D290" w14:textId="77777777" w:rsidR="001A546E" w:rsidRDefault="001A546E" w:rsidP="001A546E">
      <w:pPr>
        <w:rPr>
          <w:rFonts w:ascii="Calibri" w:hAnsi="Calibri" w:cs="Calibri"/>
          <w:szCs w:val="24"/>
        </w:rPr>
      </w:pPr>
    </w:p>
    <w:p w14:paraId="16AB3EF1" w14:textId="3D7C4390" w:rsidR="001A546E" w:rsidRPr="001A546E" w:rsidRDefault="001A546E" w:rsidP="001A546E">
      <w:pPr>
        <w:rPr>
          <w:rFonts w:ascii="Calibri" w:hAnsi="Calibri" w:cs="Calibri"/>
          <w:szCs w:val="24"/>
        </w:rPr>
      </w:pPr>
      <w:r w:rsidRPr="001A546E">
        <w:rPr>
          <w:rFonts w:ascii="Calibri" w:hAnsi="Calibri" w:cs="Calibri"/>
          <w:szCs w:val="24"/>
        </w:rPr>
        <w:t>The Requirements of Participation have outlined multiple requirements related to dining assistance techniques and adaptive equipment:</w:t>
      </w:r>
    </w:p>
    <w:p w14:paraId="1D4A2DED" w14:textId="77777777" w:rsidR="001A546E" w:rsidRDefault="001A546E" w:rsidP="001A546E">
      <w:pPr>
        <w:rPr>
          <w:rFonts w:ascii="Calibri" w:hAnsi="Calibri" w:cs="Calibri"/>
          <w:b/>
          <w:szCs w:val="24"/>
        </w:rPr>
      </w:pPr>
    </w:p>
    <w:p w14:paraId="429A55FA" w14:textId="15F2C3B2" w:rsidR="001A546E" w:rsidRPr="001A546E" w:rsidRDefault="001A546E" w:rsidP="001A546E">
      <w:pPr>
        <w:rPr>
          <w:rFonts w:ascii="Calibri" w:hAnsi="Calibri" w:cs="Calibri"/>
          <w:szCs w:val="24"/>
        </w:rPr>
      </w:pPr>
      <w:r w:rsidRPr="001A546E">
        <w:rPr>
          <w:rFonts w:ascii="Calibri" w:hAnsi="Calibri" w:cs="Calibri"/>
          <w:b/>
          <w:szCs w:val="24"/>
        </w:rPr>
        <w:t>F676:</w:t>
      </w:r>
      <w:r w:rsidRPr="001A546E">
        <w:rPr>
          <w:rFonts w:ascii="Calibri" w:hAnsi="Calibri" w:cs="Calibri"/>
          <w:szCs w:val="24"/>
        </w:rPr>
        <w:t xml:space="preserve">  Activities of Daily Living (ADLs)/Maintain Abilities</w:t>
      </w:r>
    </w:p>
    <w:p w14:paraId="35E13B07" w14:textId="77777777" w:rsidR="001A546E" w:rsidRPr="001A546E" w:rsidRDefault="001A546E" w:rsidP="001A546E">
      <w:pPr>
        <w:rPr>
          <w:rFonts w:ascii="Calibri" w:hAnsi="Calibri" w:cs="Calibri"/>
          <w:szCs w:val="24"/>
        </w:rPr>
      </w:pPr>
      <w:r w:rsidRPr="001A546E">
        <w:rPr>
          <w:rFonts w:ascii="Calibri" w:hAnsi="Calibri" w:cs="Calibri"/>
          <w:szCs w:val="24"/>
        </w:rPr>
        <w:t>“Based on the comprehensive assessment of a resident and consistent with the resident’s needs and choices, the facility must provide the necessary care and services to ensure that a resident's abilities in activities of daily living do not diminish unless circumstances of the individual's clinical condition demonstrate that such diminution was unavoidable.”</w:t>
      </w:r>
      <w:r w:rsidRPr="001A546E">
        <w:rPr>
          <w:rStyle w:val="FootnoteReference"/>
          <w:rFonts w:ascii="Calibri" w:hAnsi="Calibri" w:cs="Calibri"/>
          <w:szCs w:val="24"/>
        </w:rPr>
        <w:footnoteReference w:id="1"/>
      </w:r>
    </w:p>
    <w:p w14:paraId="1CA241E7" w14:textId="77777777" w:rsidR="001A546E" w:rsidRPr="001A546E" w:rsidRDefault="001A546E" w:rsidP="001A546E">
      <w:pPr>
        <w:rPr>
          <w:rFonts w:ascii="Calibri" w:hAnsi="Calibri" w:cs="Calibri"/>
          <w:b/>
          <w:szCs w:val="24"/>
        </w:rPr>
      </w:pPr>
    </w:p>
    <w:p w14:paraId="17C703E7" w14:textId="77777777" w:rsidR="001A546E" w:rsidRPr="001A546E" w:rsidRDefault="001A546E" w:rsidP="001A546E">
      <w:pPr>
        <w:rPr>
          <w:rFonts w:ascii="Calibri" w:hAnsi="Calibri" w:cs="Calibri"/>
          <w:szCs w:val="24"/>
        </w:rPr>
      </w:pPr>
      <w:r w:rsidRPr="001A546E">
        <w:rPr>
          <w:rFonts w:ascii="Calibri" w:hAnsi="Calibri" w:cs="Calibri"/>
          <w:b/>
          <w:szCs w:val="24"/>
        </w:rPr>
        <w:t xml:space="preserve">F677:  </w:t>
      </w:r>
      <w:r w:rsidRPr="001A546E">
        <w:rPr>
          <w:rFonts w:ascii="Calibri" w:hAnsi="Calibri" w:cs="Calibri"/>
          <w:szCs w:val="24"/>
        </w:rPr>
        <w:t xml:space="preserve"> ADL Care Provided to Dependent Residents</w:t>
      </w:r>
    </w:p>
    <w:p w14:paraId="48ED653F" w14:textId="77777777" w:rsidR="001A546E" w:rsidRPr="001A546E" w:rsidRDefault="001A546E" w:rsidP="001A546E">
      <w:pPr>
        <w:pStyle w:val="ListParagraph"/>
        <w:ind w:left="0"/>
        <w:rPr>
          <w:rFonts w:ascii="Calibri" w:hAnsi="Calibri" w:cs="Calibri"/>
        </w:rPr>
      </w:pPr>
      <w:r w:rsidRPr="001A546E">
        <w:rPr>
          <w:rFonts w:ascii="Calibri" w:hAnsi="Calibri" w:cs="Calibri"/>
        </w:rPr>
        <w:t xml:space="preserve">“A resident who is unable to carry out activities of daily living receives the necessary services to maintain good nutrition, grooming, and personal and oral hygiene”; </w:t>
      </w:r>
      <w:r w:rsidRPr="001A546E">
        <w:rPr>
          <w:rStyle w:val="FootnoteReference"/>
          <w:rFonts w:ascii="Calibri" w:hAnsi="Calibri" w:cs="Calibri"/>
        </w:rPr>
        <w:footnoteReference w:id="2"/>
      </w:r>
    </w:p>
    <w:p w14:paraId="565201CB" w14:textId="77777777" w:rsidR="001A546E" w:rsidRPr="001A546E" w:rsidRDefault="001A546E" w:rsidP="001A546E">
      <w:pPr>
        <w:pStyle w:val="ListParagraph"/>
        <w:ind w:left="360"/>
        <w:rPr>
          <w:rFonts w:ascii="Calibri" w:hAnsi="Calibri" w:cs="Calibri"/>
        </w:rPr>
      </w:pPr>
    </w:p>
    <w:p w14:paraId="231BB5C5" w14:textId="77777777" w:rsidR="001A546E" w:rsidRPr="001A546E" w:rsidRDefault="001A546E" w:rsidP="001A546E">
      <w:pPr>
        <w:pStyle w:val="ListParagraph"/>
        <w:ind w:left="0"/>
        <w:rPr>
          <w:rFonts w:ascii="Calibri" w:hAnsi="Calibri" w:cs="Calibri"/>
        </w:rPr>
      </w:pPr>
      <w:r w:rsidRPr="001A546E">
        <w:rPr>
          <w:rFonts w:ascii="Calibri" w:hAnsi="Calibri" w:cs="Calibri"/>
          <w:b/>
        </w:rPr>
        <w:t xml:space="preserve">F800:  </w:t>
      </w:r>
      <w:r w:rsidRPr="001A546E">
        <w:rPr>
          <w:rFonts w:ascii="Calibri" w:hAnsi="Calibri" w:cs="Calibri"/>
        </w:rPr>
        <w:t>Provided Diet Meets Needs of Each Resident</w:t>
      </w:r>
      <w:r w:rsidRPr="001A546E">
        <w:rPr>
          <w:rFonts w:ascii="Calibri" w:hAnsi="Calibri" w:cs="Calibri"/>
          <w:b/>
        </w:rPr>
        <w:t xml:space="preserve"> </w:t>
      </w:r>
    </w:p>
    <w:p w14:paraId="7919050E" w14:textId="77777777" w:rsidR="001A546E" w:rsidRPr="001A546E" w:rsidRDefault="001A546E" w:rsidP="001A546E">
      <w:pPr>
        <w:pStyle w:val="ListParagraph"/>
        <w:ind w:left="0"/>
        <w:rPr>
          <w:rFonts w:ascii="Calibri" w:hAnsi="Calibri" w:cs="Calibri"/>
        </w:rPr>
      </w:pPr>
      <w:r w:rsidRPr="001A546E">
        <w:rPr>
          <w:rFonts w:ascii="Calibri" w:hAnsi="Calibri" w:cs="Calibri"/>
        </w:rPr>
        <w:t xml:space="preserve"> “The facility must provide each resident with a nourishing, palatable, well-balanced diet that meets his or her daily nutritional and special dietary needs, taking into consideration the preferences of each resident.  </w:t>
      </w:r>
    </w:p>
    <w:p w14:paraId="7BD68B96" w14:textId="77777777" w:rsidR="001A546E" w:rsidRDefault="001A546E" w:rsidP="001A546E">
      <w:pPr>
        <w:pStyle w:val="ListParagraph"/>
        <w:ind w:left="0"/>
        <w:rPr>
          <w:rFonts w:ascii="Calibri" w:hAnsi="Calibri" w:cs="Calibri"/>
        </w:rPr>
      </w:pPr>
    </w:p>
    <w:p w14:paraId="4FE3D6A8" w14:textId="41D0A1A8" w:rsidR="001A546E" w:rsidRPr="001A546E" w:rsidRDefault="001A546E" w:rsidP="001A546E">
      <w:pPr>
        <w:pStyle w:val="ListParagraph"/>
        <w:ind w:left="0"/>
        <w:rPr>
          <w:rFonts w:ascii="Calibri" w:hAnsi="Calibri" w:cs="Calibri"/>
        </w:rPr>
      </w:pPr>
      <w:r w:rsidRPr="001A546E">
        <w:rPr>
          <w:rFonts w:ascii="Calibri" w:hAnsi="Calibri" w:cs="Calibri"/>
        </w:rPr>
        <w:t>INTENT §483.60 - To ensure that facility staff support the nutritional well-being of the residents while respecting an individual’s right to make choices about his or her diet.”</w:t>
      </w:r>
      <w:r w:rsidRPr="001A546E">
        <w:rPr>
          <w:rStyle w:val="FootnoteReference"/>
          <w:rFonts w:ascii="Calibri" w:hAnsi="Calibri" w:cs="Calibri"/>
        </w:rPr>
        <w:footnoteReference w:id="3"/>
      </w:r>
      <w:r w:rsidRPr="001A546E">
        <w:rPr>
          <w:rFonts w:ascii="Calibri" w:hAnsi="Calibri" w:cs="Calibri"/>
        </w:rPr>
        <w:t xml:space="preserve">  </w:t>
      </w:r>
    </w:p>
    <w:p w14:paraId="72AECC83" w14:textId="77777777" w:rsidR="001A546E" w:rsidRPr="001A546E" w:rsidRDefault="001A546E" w:rsidP="001A546E">
      <w:pPr>
        <w:pStyle w:val="ListParagraph"/>
        <w:ind w:left="360"/>
        <w:rPr>
          <w:rFonts w:ascii="Calibri" w:hAnsi="Calibri" w:cs="Calibri"/>
        </w:rPr>
      </w:pPr>
    </w:p>
    <w:p w14:paraId="75E4A185" w14:textId="77777777" w:rsidR="001A546E" w:rsidRDefault="001A546E">
      <w:pPr>
        <w:spacing w:after="160" w:line="259" w:lineRule="auto"/>
        <w:rPr>
          <w:rFonts w:ascii="Calibri" w:hAnsi="Calibri" w:cs="Calibri"/>
          <w:b/>
          <w:szCs w:val="24"/>
        </w:rPr>
      </w:pPr>
      <w:r>
        <w:rPr>
          <w:rFonts w:ascii="Calibri" w:hAnsi="Calibri" w:cs="Calibri"/>
          <w:b/>
          <w:szCs w:val="24"/>
        </w:rPr>
        <w:br w:type="page"/>
      </w:r>
    </w:p>
    <w:p w14:paraId="36E8A37E" w14:textId="50E82BC9" w:rsidR="001A546E" w:rsidRPr="001A546E" w:rsidRDefault="001A546E" w:rsidP="001A546E">
      <w:pPr>
        <w:rPr>
          <w:rFonts w:ascii="Calibri" w:hAnsi="Calibri" w:cs="Calibri"/>
          <w:szCs w:val="24"/>
        </w:rPr>
      </w:pPr>
      <w:r w:rsidRPr="001A546E">
        <w:rPr>
          <w:rFonts w:ascii="Calibri" w:hAnsi="Calibri" w:cs="Calibri"/>
          <w:b/>
          <w:szCs w:val="24"/>
        </w:rPr>
        <w:lastRenderedPageBreak/>
        <w:t xml:space="preserve">F810:  </w:t>
      </w:r>
      <w:r w:rsidRPr="001A546E">
        <w:rPr>
          <w:rFonts w:ascii="Calibri" w:hAnsi="Calibri" w:cs="Calibri"/>
          <w:szCs w:val="24"/>
        </w:rPr>
        <w:t>Assistive Devices – Eating Equipment/Utensils</w:t>
      </w:r>
    </w:p>
    <w:p w14:paraId="15D4F3D0" w14:textId="77777777" w:rsidR="001A546E" w:rsidRPr="001A546E" w:rsidRDefault="001A546E" w:rsidP="001A546E">
      <w:pPr>
        <w:pStyle w:val="ListParagraph"/>
        <w:ind w:left="0"/>
        <w:rPr>
          <w:rFonts w:ascii="Calibri" w:hAnsi="Calibri" w:cs="Calibri"/>
        </w:rPr>
      </w:pPr>
      <w:r w:rsidRPr="001A546E">
        <w:rPr>
          <w:rFonts w:ascii="Calibri" w:hAnsi="Calibri" w:cs="Calibri"/>
        </w:rPr>
        <w:t>“The facility must provide special eating equipment and utensils for residents who need them and appropriate assistance to ensure that the resident can use the assistive devices when consuming meals and snacks.”</w:t>
      </w:r>
      <w:r w:rsidRPr="001A546E">
        <w:rPr>
          <w:rStyle w:val="FootnoteReference"/>
          <w:rFonts w:ascii="Calibri" w:hAnsi="Calibri" w:cs="Calibri"/>
        </w:rPr>
        <w:footnoteReference w:id="4"/>
      </w:r>
      <w:r w:rsidRPr="001A546E">
        <w:rPr>
          <w:rFonts w:ascii="Calibri" w:hAnsi="Calibri" w:cs="Calibri"/>
        </w:rPr>
        <w:t xml:space="preserve"> </w:t>
      </w:r>
    </w:p>
    <w:p w14:paraId="259A40A4" w14:textId="77777777" w:rsidR="001A546E" w:rsidRPr="001A546E" w:rsidRDefault="001A546E" w:rsidP="001A546E">
      <w:pPr>
        <w:pStyle w:val="ListParagraph"/>
        <w:ind w:left="360"/>
        <w:rPr>
          <w:rFonts w:ascii="Calibri" w:hAnsi="Calibri" w:cs="Calibri"/>
        </w:rPr>
      </w:pPr>
    </w:p>
    <w:p w14:paraId="29AE9165" w14:textId="77777777" w:rsidR="001A546E" w:rsidRPr="001A546E" w:rsidRDefault="001A546E" w:rsidP="001A546E">
      <w:pPr>
        <w:rPr>
          <w:rFonts w:ascii="Calibri" w:hAnsi="Calibri" w:cs="Calibri"/>
          <w:szCs w:val="24"/>
        </w:rPr>
      </w:pPr>
      <w:r w:rsidRPr="001A546E">
        <w:rPr>
          <w:rFonts w:ascii="Calibri" w:hAnsi="Calibri" w:cs="Calibri"/>
          <w:b/>
          <w:szCs w:val="24"/>
        </w:rPr>
        <w:t>F811</w:t>
      </w:r>
      <w:r w:rsidRPr="001A546E">
        <w:rPr>
          <w:rFonts w:ascii="Calibri" w:hAnsi="Calibri" w:cs="Calibri"/>
          <w:szCs w:val="24"/>
        </w:rPr>
        <w:t>:  Paid Feeding Assistants- Training/Supervision</w:t>
      </w:r>
    </w:p>
    <w:p w14:paraId="290CA3EA" w14:textId="77777777" w:rsidR="001A546E" w:rsidRPr="001A546E" w:rsidRDefault="001A546E" w:rsidP="001A546E">
      <w:pPr>
        <w:pStyle w:val="ListParagraph"/>
        <w:numPr>
          <w:ilvl w:val="1"/>
          <w:numId w:val="45"/>
        </w:numPr>
        <w:ind w:left="1080"/>
        <w:contextualSpacing/>
        <w:rPr>
          <w:rFonts w:ascii="Calibri" w:hAnsi="Calibri" w:cs="Calibri"/>
        </w:rPr>
      </w:pPr>
      <w:r w:rsidRPr="001A546E">
        <w:rPr>
          <w:rFonts w:ascii="Calibri" w:hAnsi="Calibri" w:cs="Calibri"/>
        </w:rPr>
        <w:t xml:space="preserve">State approved training course. </w:t>
      </w:r>
    </w:p>
    <w:p w14:paraId="64F901C7" w14:textId="77777777" w:rsidR="001A546E" w:rsidRPr="001A546E" w:rsidRDefault="001A546E" w:rsidP="001A546E">
      <w:pPr>
        <w:pStyle w:val="ListParagraph"/>
        <w:numPr>
          <w:ilvl w:val="1"/>
          <w:numId w:val="45"/>
        </w:numPr>
        <w:ind w:left="1080"/>
        <w:contextualSpacing/>
        <w:rPr>
          <w:rFonts w:ascii="Calibri" w:hAnsi="Calibri" w:cs="Calibri"/>
        </w:rPr>
      </w:pPr>
      <w:r w:rsidRPr="001A546E">
        <w:rPr>
          <w:rFonts w:ascii="Calibri" w:hAnsi="Calibri" w:cs="Calibri"/>
        </w:rPr>
        <w:t>A facility may use a paid feeding assistant, if—</w:t>
      </w:r>
    </w:p>
    <w:p w14:paraId="3FC60ADB" w14:textId="77777777" w:rsidR="001A546E" w:rsidRPr="001A546E" w:rsidRDefault="001A546E" w:rsidP="001A546E">
      <w:pPr>
        <w:pStyle w:val="ListParagraph"/>
        <w:numPr>
          <w:ilvl w:val="2"/>
          <w:numId w:val="45"/>
        </w:numPr>
        <w:ind w:left="1800"/>
        <w:contextualSpacing/>
        <w:rPr>
          <w:rFonts w:ascii="Calibri" w:hAnsi="Calibri" w:cs="Calibri"/>
        </w:rPr>
      </w:pPr>
      <w:r w:rsidRPr="001A546E">
        <w:rPr>
          <w:rFonts w:ascii="Calibri" w:hAnsi="Calibri" w:cs="Calibri"/>
        </w:rPr>
        <w:t>The feeding assistant has successfully completed a State-approved training course that meets the requirements of §483.160 before feeding residents; and</w:t>
      </w:r>
    </w:p>
    <w:p w14:paraId="2B9B4C0D" w14:textId="77777777" w:rsidR="001A546E" w:rsidRPr="001A546E" w:rsidRDefault="001A546E" w:rsidP="001A546E">
      <w:pPr>
        <w:pStyle w:val="ListParagraph"/>
        <w:numPr>
          <w:ilvl w:val="2"/>
          <w:numId w:val="45"/>
        </w:numPr>
        <w:ind w:left="1800"/>
        <w:contextualSpacing/>
        <w:rPr>
          <w:rFonts w:ascii="Calibri" w:hAnsi="Calibri" w:cs="Calibri"/>
        </w:rPr>
      </w:pPr>
      <w:r w:rsidRPr="001A546E">
        <w:rPr>
          <w:rFonts w:ascii="Calibri" w:hAnsi="Calibri" w:cs="Calibri"/>
        </w:rPr>
        <w:t>The use of feeding assistants is consistent with State law.</w:t>
      </w:r>
      <w:r w:rsidRPr="001A546E">
        <w:rPr>
          <w:rStyle w:val="FootnoteReference"/>
          <w:rFonts w:ascii="Calibri" w:hAnsi="Calibri" w:cs="Calibri"/>
        </w:rPr>
        <w:footnoteReference w:id="5"/>
      </w:r>
      <w:r w:rsidRPr="001A546E">
        <w:rPr>
          <w:rFonts w:ascii="Calibri" w:hAnsi="Calibri" w:cs="Calibri"/>
        </w:rPr>
        <w:t xml:space="preserve"> </w:t>
      </w:r>
    </w:p>
    <w:p w14:paraId="7FC1560D" w14:textId="77777777" w:rsidR="001A546E" w:rsidRPr="001A546E" w:rsidRDefault="001A546E" w:rsidP="001A546E">
      <w:pPr>
        <w:rPr>
          <w:rFonts w:ascii="Calibri" w:hAnsi="Calibri" w:cs="Calibri"/>
          <w:szCs w:val="24"/>
        </w:rPr>
      </w:pPr>
    </w:p>
    <w:p w14:paraId="370F2DEE" w14:textId="5F1573E9" w:rsidR="001A546E" w:rsidRPr="001A546E" w:rsidRDefault="001A546E" w:rsidP="001A546E">
      <w:pPr>
        <w:rPr>
          <w:rFonts w:ascii="Calibri" w:hAnsi="Calibri" w:cs="Calibri"/>
          <w:b/>
          <w:szCs w:val="24"/>
        </w:rPr>
      </w:pPr>
      <w:r w:rsidRPr="001A546E">
        <w:rPr>
          <w:rFonts w:ascii="Calibri" w:hAnsi="Calibri" w:cs="Calibri"/>
          <w:b/>
          <w:szCs w:val="24"/>
        </w:rPr>
        <w:t>Description</w:t>
      </w:r>
    </w:p>
    <w:p w14:paraId="5C61CB04" w14:textId="77777777" w:rsidR="001A546E" w:rsidRPr="001A546E" w:rsidRDefault="001A546E" w:rsidP="001A546E">
      <w:pPr>
        <w:rPr>
          <w:rFonts w:ascii="Calibri" w:hAnsi="Calibri" w:cs="Calibri"/>
          <w:b/>
          <w:szCs w:val="24"/>
        </w:rPr>
      </w:pPr>
    </w:p>
    <w:p w14:paraId="2EB64434" w14:textId="77777777" w:rsidR="001A546E" w:rsidRPr="001A546E" w:rsidRDefault="001A546E" w:rsidP="001A546E">
      <w:pPr>
        <w:rPr>
          <w:rFonts w:ascii="Calibri" w:hAnsi="Calibri" w:cs="Calibri"/>
          <w:szCs w:val="24"/>
        </w:rPr>
      </w:pPr>
      <w:r w:rsidRPr="001A546E">
        <w:rPr>
          <w:rFonts w:ascii="Calibri" w:hAnsi="Calibri" w:cs="Calibri"/>
          <w:szCs w:val="24"/>
        </w:rPr>
        <w:t>CMS indicates, “While it may be challenging to meet every residents’ individual preferences, incorporating a residents’ preferences and dietary needs will ensure residents are offered meaningful choices in meals/diets that are nutritionally adequate and satisfying to the individual. Reasonable efforts to accommodate these choices and preferences must be addressed by facility staff.”</w:t>
      </w:r>
      <w:r w:rsidRPr="001A546E">
        <w:rPr>
          <w:rStyle w:val="FootnoteReference"/>
          <w:rFonts w:ascii="Calibri" w:hAnsi="Calibri" w:cs="Calibri"/>
          <w:szCs w:val="24"/>
        </w:rPr>
        <w:footnoteReference w:id="6"/>
      </w:r>
    </w:p>
    <w:p w14:paraId="21633A03" w14:textId="77777777" w:rsidR="001A546E" w:rsidRPr="001A546E" w:rsidRDefault="001A546E" w:rsidP="001A546E">
      <w:pPr>
        <w:rPr>
          <w:rFonts w:ascii="Calibri" w:hAnsi="Calibri" w:cs="Calibri"/>
          <w:szCs w:val="24"/>
        </w:rPr>
      </w:pPr>
    </w:p>
    <w:p w14:paraId="76B544A0" w14:textId="77777777" w:rsidR="001A546E" w:rsidRPr="001A546E" w:rsidRDefault="001A546E" w:rsidP="001A546E">
      <w:pPr>
        <w:rPr>
          <w:rFonts w:ascii="Calibri" w:hAnsi="Calibri" w:cs="Calibri"/>
          <w:szCs w:val="24"/>
        </w:rPr>
      </w:pPr>
      <w:r w:rsidRPr="001A546E">
        <w:rPr>
          <w:rFonts w:ascii="Calibri" w:hAnsi="Calibri" w:cs="Calibri"/>
          <w:szCs w:val="24"/>
        </w:rPr>
        <w:t xml:space="preserve">Residents may benefit from improved independence in eating when using adaptive feeding equipment such as adaptive cups, utensils and plates.  Sometimes meal intake and nutritional status can be improved </w:t>
      </w:r>
      <w:proofErr w:type="gramStart"/>
      <w:r w:rsidRPr="001A546E">
        <w:rPr>
          <w:rFonts w:ascii="Calibri" w:hAnsi="Calibri" w:cs="Calibri"/>
          <w:szCs w:val="24"/>
        </w:rPr>
        <w:t>through the use of</w:t>
      </w:r>
      <w:proofErr w:type="gramEnd"/>
      <w:r w:rsidRPr="001A546E">
        <w:rPr>
          <w:rFonts w:ascii="Calibri" w:hAnsi="Calibri" w:cs="Calibri"/>
          <w:szCs w:val="24"/>
        </w:rPr>
        <w:t xml:space="preserve"> adaptive feeding equipment.  Restorative eating programs can also be initiated that work on teaching residents how to utilize their dining adaptive equipment for successful outcomes.  Staff education, training and implementation of a program to identify and proper use of appropriate resident dining adaptive equipment is essential in quality to keep the resident at their highest level of functioning.</w:t>
      </w:r>
    </w:p>
    <w:p w14:paraId="2316AF87" w14:textId="77777777" w:rsidR="001A546E" w:rsidRPr="001A546E" w:rsidRDefault="001A546E" w:rsidP="001A546E">
      <w:pPr>
        <w:rPr>
          <w:rFonts w:ascii="Calibri" w:hAnsi="Calibri" w:cs="Calibri"/>
          <w:szCs w:val="24"/>
        </w:rPr>
      </w:pPr>
    </w:p>
    <w:p w14:paraId="38589C32" w14:textId="77777777" w:rsidR="001A546E" w:rsidRPr="001A546E" w:rsidRDefault="001A546E" w:rsidP="001A546E">
      <w:pPr>
        <w:rPr>
          <w:rFonts w:ascii="Calibri" w:hAnsi="Calibri" w:cs="Calibri"/>
          <w:szCs w:val="24"/>
        </w:rPr>
      </w:pPr>
      <w:r w:rsidRPr="001A546E">
        <w:rPr>
          <w:rFonts w:ascii="Calibri" w:hAnsi="Calibri" w:cs="Calibri"/>
          <w:szCs w:val="24"/>
        </w:rPr>
        <w:t>Dining assistants that are educated and competent in providing dining assistance are important:</w:t>
      </w:r>
    </w:p>
    <w:p w14:paraId="3A6CEEF3" w14:textId="77777777" w:rsidR="001A546E" w:rsidRPr="001A546E" w:rsidRDefault="001A546E" w:rsidP="001A546E">
      <w:pPr>
        <w:pStyle w:val="Bullet"/>
        <w:spacing w:after="0"/>
        <w:rPr>
          <w:rFonts w:ascii="Calibri" w:hAnsi="Calibri" w:cs="Calibri"/>
          <w:b/>
          <w:sz w:val="24"/>
          <w:szCs w:val="24"/>
        </w:rPr>
      </w:pPr>
      <w:r w:rsidRPr="001A546E">
        <w:rPr>
          <w:rFonts w:ascii="Calibri" w:hAnsi="Calibri" w:cs="Calibri"/>
          <w:sz w:val="24"/>
          <w:szCs w:val="24"/>
        </w:rPr>
        <w:t xml:space="preserve">To promote each resident’s ability to maintain or regain the highest degree of independence as safely possible. </w:t>
      </w:r>
    </w:p>
    <w:p w14:paraId="0017B061" w14:textId="77777777" w:rsidR="001A546E" w:rsidRPr="001A546E" w:rsidRDefault="001A546E" w:rsidP="001A546E">
      <w:pPr>
        <w:pStyle w:val="Bullet"/>
        <w:spacing w:after="0"/>
        <w:rPr>
          <w:rFonts w:ascii="Calibri" w:hAnsi="Calibri" w:cs="Calibri"/>
          <w:b/>
          <w:sz w:val="24"/>
          <w:szCs w:val="24"/>
        </w:rPr>
      </w:pPr>
      <w:r w:rsidRPr="001A546E">
        <w:rPr>
          <w:rFonts w:ascii="Calibri" w:hAnsi="Calibri" w:cs="Calibri"/>
          <w:sz w:val="24"/>
          <w:szCs w:val="24"/>
        </w:rPr>
        <w:t>To promote each resident’s highest practicable level of mental, physical, and psychosocial functioning.</w:t>
      </w:r>
    </w:p>
    <w:p w14:paraId="27D63362" w14:textId="77777777" w:rsidR="001A546E" w:rsidRPr="001A546E" w:rsidRDefault="001A546E" w:rsidP="001A546E">
      <w:pPr>
        <w:pStyle w:val="Bullet"/>
        <w:spacing w:after="0"/>
        <w:rPr>
          <w:rFonts w:ascii="Calibri" w:hAnsi="Calibri" w:cs="Calibri"/>
          <w:b/>
          <w:sz w:val="24"/>
          <w:szCs w:val="24"/>
        </w:rPr>
      </w:pPr>
      <w:r w:rsidRPr="001A546E">
        <w:rPr>
          <w:rFonts w:ascii="Calibri" w:hAnsi="Calibri" w:cs="Calibri"/>
          <w:sz w:val="24"/>
          <w:szCs w:val="24"/>
        </w:rPr>
        <w:t>To prevent further loss of independence.</w:t>
      </w:r>
    </w:p>
    <w:p w14:paraId="5F7E0EA4" w14:textId="77777777" w:rsidR="001A546E" w:rsidRPr="001A546E" w:rsidRDefault="001A546E" w:rsidP="001A546E">
      <w:pPr>
        <w:pStyle w:val="Bullet"/>
        <w:spacing w:after="0"/>
        <w:rPr>
          <w:rFonts w:ascii="Calibri" w:hAnsi="Calibri" w:cs="Calibri"/>
          <w:b/>
          <w:sz w:val="24"/>
          <w:szCs w:val="24"/>
        </w:rPr>
      </w:pPr>
      <w:r w:rsidRPr="001A546E">
        <w:rPr>
          <w:rFonts w:ascii="Calibri" w:hAnsi="Calibri" w:cs="Calibri"/>
          <w:sz w:val="24"/>
          <w:szCs w:val="24"/>
        </w:rPr>
        <w:lastRenderedPageBreak/>
        <w:t>To promote wellness and prevent debilitation.</w:t>
      </w:r>
    </w:p>
    <w:p w14:paraId="2086990C" w14:textId="77777777" w:rsidR="001A546E" w:rsidRPr="001A546E" w:rsidRDefault="001A546E" w:rsidP="001A546E">
      <w:pPr>
        <w:rPr>
          <w:rFonts w:ascii="Calibri" w:hAnsi="Calibri" w:cs="Calibri"/>
          <w:b/>
          <w:szCs w:val="24"/>
        </w:rPr>
      </w:pPr>
    </w:p>
    <w:p w14:paraId="66AA1CFE" w14:textId="550C9094" w:rsidR="001A546E" w:rsidRDefault="001A546E" w:rsidP="001A546E">
      <w:pPr>
        <w:rPr>
          <w:rFonts w:ascii="Calibri" w:hAnsi="Calibri" w:cs="Calibri"/>
          <w:b/>
          <w:szCs w:val="24"/>
        </w:rPr>
      </w:pPr>
      <w:r w:rsidRPr="001A546E">
        <w:rPr>
          <w:rFonts w:ascii="Calibri" w:hAnsi="Calibri" w:cs="Calibri"/>
          <w:b/>
          <w:szCs w:val="24"/>
        </w:rPr>
        <w:t xml:space="preserve">Overview </w:t>
      </w:r>
    </w:p>
    <w:p w14:paraId="5E135CEC" w14:textId="77777777" w:rsidR="001A546E" w:rsidRPr="001A546E" w:rsidRDefault="001A546E" w:rsidP="001A546E">
      <w:pPr>
        <w:rPr>
          <w:rFonts w:ascii="Calibri" w:hAnsi="Calibri" w:cs="Calibri"/>
          <w:b/>
          <w:szCs w:val="24"/>
        </w:rPr>
      </w:pPr>
    </w:p>
    <w:p w14:paraId="27271D58" w14:textId="77777777" w:rsidR="001A546E" w:rsidRPr="001A546E" w:rsidRDefault="001A546E" w:rsidP="001A546E">
      <w:pPr>
        <w:rPr>
          <w:rFonts w:ascii="Calibri" w:hAnsi="Calibri" w:cs="Calibri"/>
          <w:szCs w:val="24"/>
        </w:rPr>
      </w:pPr>
      <w:r w:rsidRPr="001A546E">
        <w:rPr>
          <w:rFonts w:ascii="Calibri" w:hAnsi="Calibri" w:cs="Calibri"/>
          <w:szCs w:val="24"/>
        </w:rPr>
        <w:t>As it is crucial to ensure a dining program that provides adaptive devices that are assessed and care planned to provide services to keep resident at their highest level of functioning, having a solid program to assess, evaluate and monitor use will important for positive outcomes.</w:t>
      </w:r>
    </w:p>
    <w:p w14:paraId="229D8BB1" w14:textId="77777777" w:rsidR="001A546E" w:rsidRPr="001A546E" w:rsidRDefault="001A546E" w:rsidP="001A546E">
      <w:pPr>
        <w:rPr>
          <w:rFonts w:ascii="Calibri" w:hAnsi="Calibri" w:cs="Calibri"/>
          <w:szCs w:val="24"/>
        </w:rPr>
      </w:pPr>
    </w:p>
    <w:p w14:paraId="1104CD29" w14:textId="77777777" w:rsidR="001A546E" w:rsidRPr="001A546E" w:rsidRDefault="001A546E" w:rsidP="001A546E">
      <w:pPr>
        <w:rPr>
          <w:rFonts w:ascii="Calibri" w:hAnsi="Calibri" w:cs="Calibri"/>
          <w:szCs w:val="24"/>
        </w:rPr>
      </w:pPr>
      <w:r w:rsidRPr="001A546E">
        <w:rPr>
          <w:rFonts w:ascii="Calibri" w:hAnsi="Calibri" w:cs="Calibri"/>
          <w:szCs w:val="24"/>
        </w:rPr>
        <w:t>“The facility must provide appropriate assistive devices to residents who need them to maintain or improve their ability to eat or drink independently, for example, improving poor grasp by enlarging silverware handles with foam padding, aiding residents with impaired coordination or tremor by installing plate guards, or specialized cups.  The facility must also provide the appropriate staff assistance to ensure that these residents can use the assistive devices when eating or drinking.”</w:t>
      </w:r>
      <w:r w:rsidRPr="001A546E">
        <w:rPr>
          <w:rStyle w:val="FootnoteReference"/>
          <w:rFonts w:ascii="Calibri" w:hAnsi="Calibri" w:cs="Calibri"/>
          <w:szCs w:val="24"/>
        </w:rPr>
        <w:footnoteReference w:id="7"/>
      </w:r>
      <w:r w:rsidRPr="001A546E">
        <w:rPr>
          <w:rFonts w:ascii="Calibri" w:hAnsi="Calibri" w:cs="Calibri"/>
          <w:szCs w:val="24"/>
        </w:rPr>
        <w:t xml:space="preserve">  </w:t>
      </w:r>
    </w:p>
    <w:p w14:paraId="003F58CB" w14:textId="77777777" w:rsidR="001A546E" w:rsidRPr="001A546E" w:rsidRDefault="001A546E" w:rsidP="001A546E">
      <w:pPr>
        <w:rPr>
          <w:rFonts w:ascii="Calibri" w:hAnsi="Calibri" w:cs="Calibri"/>
          <w:szCs w:val="24"/>
        </w:rPr>
      </w:pPr>
    </w:p>
    <w:p w14:paraId="193E0E62" w14:textId="77777777" w:rsidR="001A546E" w:rsidRPr="001A546E" w:rsidRDefault="001A546E" w:rsidP="001A546E">
      <w:pPr>
        <w:rPr>
          <w:rFonts w:ascii="Calibri" w:hAnsi="Calibri" w:cs="Calibri"/>
          <w:szCs w:val="24"/>
        </w:rPr>
      </w:pPr>
      <w:r w:rsidRPr="001A546E">
        <w:rPr>
          <w:rFonts w:ascii="Calibri" w:hAnsi="Calibri" w:cs="Calibri"/>
          <w:szCs w:val="24"/>
        </w:rPr>
        <w:t>Staff should encourage and allow residents to be as independent as possible while eating.  The expectation is,</w:t>
      </w:r>
      <w:r w:rsidRPr="001A546E">
        <w:rPr>
          <w:rFonts w:ascii="Calibri" w:hAnsi="Calibri" w:cs="Calibri"/>
          <w:i/>
          <w:szCs w:val="24"/>
        </w:rPr>
        <w:t xml:space="preserve"> </w:t>
      </w:r>
      <w:r w:rsidRPr="001A546E">
        <w:rPr>
          <w:rFonts w:ascii="Calibri" w:hAnsi="Calibri" w:cs="Calibri"/>
          <w:szCs w:val="24"/>
        </w:rPr>
        <w:t>the resident will enjoy their meals so that they can maintain proper weight and remain in good health.</w:t>
      </w:r>
    </w:p>
    <w:p w14:paraId="7CBA86A3" w14:textId="77777777" w:rsidR="001A546E" w:rsidRPr="001A546E" w:rsidRDefault="001A546E" w:rsidP="001A546E">
      <w:pPr>
        <w:rPr>
          <w:rFonts w:ascii="Calibri" w:hAnsi="Calibri" w:cs="Calibri"/>
          <w:szCs w:val="24"/>
        </w:rPr>
      </w:pPr>
    </w:p>
    <w:p w14:paraId="1ACC1CE6" w14:textId="7C7020D6" w:rsidR="001A546E" w:rsidRPr="001A546E" w:rsidRDefault="001A546E" w:rsidP="001A546E">
      <w:pPr>
        <w:rPr>
          <w:rFonts w:ascii="Calibri" w:hAnsi="Calibri" w:cs="Calibri"/>
          <w:szCs w:val="24"/>
        </w:rPr>
      </w:pPr>
      <w:r w:rsidRPr="001A546E">
        <w:rPr>
          <w:rFonts w:ascii="Calibri" w:hAnsi="Calibri" w:cs="Calibri"/>
          <w:szCs w:val="24"/>
        </w:rPr>
        <w:t xml:space="preserve">The facility program should be designed to assist the resident </w:t>
      </w:r>
      <w:r w:rsidR="00275841" w:rsidRPr="001A546E">
        <w:rPr>
          <w:rFonts w:ascii="Calibri" w:hAnsi="Calibri" w:cs="Calibri"/>
          <w:szCs w:val="24"/>
        </w:rPr>
        <w:t>to enjoy</w:t>
      </w:r>
      <w:r w:rsidRPr="001A546E">
        <w:rPr>
          <w:rFonts w:ascii="Calibri" w:hAnsi="Calibri" w:cs="Calibri"/>
          <w:szCs w:val="24"/>
        </w:rPr>
        <w:t xml:space="preserve"> their meals. maintain proper weight, attain or maintain functional capacity and remain in good health by providing:</w:t>
      </w:r>
    </w:p>
    <w:p w14:paraId="237D6F02" w14:textId="77777777" w:rsidR="001A546E" w:rsidRPr="001A546E" w:rsidRDefault="001A546E" w:rsidP="001A546E">
      <w:pPr>
        <w:pStyle w:val="ListParagraph"/>
        <w:numPr>
          <w:ilvl w:val="0"/>
          <w:numId w:val="42"/>
        </w:numPr>
        <w:contextualSpacing/>
        <w:rPr>
          <w:rFonts w:ascii="Calibri" w:hAnsi="Calibri" w:cs="Calibri"/>
        </w:rPr>
      </w:pPr>
      <w:bookmarkStart w:id="4" w:name="_Hlk1391245"/>
      <w:r w:rsidRPr="001A546E">
        <w:rPr>
          <w:rFonts w:ascii="Calibri" w:hAnsi="Calibri" w:cs="Calibri"/>
        </w:rPr>
        <w:t>Individualized assistance- opening food packages and cutting foods into bite-size pieces, staff alertness and conversation, staff anticipate resident’ needs</w:t>
      </w:r>
    </w:p>
    <w:p w14:paraId="1E187632" w14:textId="77777777" w:rsidR="001A546E" w:rsidRPr="001A546E" w:rsidRDefault="001A546E" w:rsidP="001A546E">
      <w:pPr>
        <w:pStyle w:val="ListParagraph"/>
        <w:numPr>
          <w:ilvl w:val="0"/>
          <w:numId w:val="42"/>
        </w:numPr>
        <w:contextualSpacing/>
        <w:rPr>
          <w:rFonts w:ascii="Calibri" w:hAnsi="Calibri" w:cs="Calibri"/>
        </w:rPr>
      </w:pPr>
      <w:r w:rsidRPr="001A546E">
        <w:rPr>
          <w:rFonts w:ascii="Calibri" w:hAnsi="Calibri" w:cs="Calibri"/>
        </w:rPr>
        <w:t xml:space="preserve">Dining Room Atmosphere </w:t>
      </w:r>
    </w:p>
    <w:p w14:paraId="2B7B272B" w14:textId="77777777" w:rsidR="001A546E" w:rsidRPr="001A546E" w:rsidRDefault="001A546E" w:rsidP="001A546E">
      <w:pPr>
        <w:pStyle w:val="ListParagraph"/>
        <w:numPr>
          <w:ilvl w:val="0"/>
          <w:numId w:val="42"/>
        </w:numPr>
        <w:contextualSpacing/>
        <w:rPr>
          <w:rFonts w:ascii="Calibri" w:hAnsi="Calibri" w:cs="Calibri"/>
        </w:rPr>
      </w:pPr>
      <w:r w:rsidRPr="001A546E">
        <w:rPr>
          <w:rFonts w:ascii="Calibri" w:hAnsi="Calibri" w:cs="Calibri"/>
        </w:rPr>
        <w:t>Palatable, attractive food</w:t>
      </w:r>
    </w:p>
    <w:p w14:paraId="2E9A6FA5" w14:textId="77777777" w:rsidR="001A546E" w:rsidRPr="001A546E" w:rsidRDefault="001A546E" w:rsidP="001A546E">
      <w:pPr>
        <w:pStyle w:val="ListParagraph"/>
        <w:numPr>
          <w:ilvl w:val="0"/>
          <w:numId w:val="42"/>
        </w:numPr>
        <w:contextualSpacing/>
        <w:rPr>
          <w:rFonts w:ascii="Calibri" w:hAnsi="Calibri" w:cs="Calibri"/>
        </w:rPr>
      </w:pPr>
      <w:r w:rsidRPr="001A546E">
        <w:rPr>
          <w:rFonts w:ascii="Calibri" w:hAnsi="Calibri" w:cs="Calibri"/>
        </w:rPr>
        <w:t xml:space="preserve">Appetizing temperature as determined by the type of food </w:t>
      </w:r>
      <w:bookmarkStart w:id="5" w:name="_GoBack"/>
      <w:bookmarkEnd w:id="5"/>
    </w:p>
    <w:p w14:paraId="75B9CA4E" w14:textId="77777777" w:rsidR="001A546E" w:rsidRPr="001A546E" w:rsidRDefault="001A546E" w:rsidP="001A546E">
      <w:pPr>
        <w:pStyle w:val="ListParagraph"/>
        <w:numPr>
          <w:ilvl w:val="0"/>
          <w:numId w:val="42"/>
        </w:numPr>
        <w:contextualSpacing/>
        <w:rPr>
          <w:rFonts w:ascii="Calibri" w:hAnsi="Calibri" w:cs="Calibri"/>
        </w:rPr>
      </w:pPr>
      <w:r w:rsidRPr="001A546E">
        <w:rPr>
          <w:rFonts w:ascii="Calibri" w:hAnsi="Calibri" w:cs="Calibri"/>
        </w:rPr>
        <w:t xml:space="preserve">Verbal Cues </w:t>
      </w:r>
    </w:p>
    <w:p w14:paraId="73930978" w14:textId="77777777" w:rsidR="001A546E" w:rsidRPr="001A546E" w:rsidRDefault="001A546E" w:rsidP="001A546E">
      <w:pPr>
        <w:pStyle w:val="ListParagraph"/>
        <w:numPr>
          <w:ilvl w:val="0"/>
          <w:numId w:val="42"/>
        </w:numPr>
        <w:contextualSpacing/>
        <w:rPr>
          <w:rFonts w:ascii="Calibri" w:hAnsi="Calibri" w:cs="Calibri"/>
        </w:rPr>
      </w:pPr>
      <w:r w:rsidRPr="001A546E">
        <w:rPr>
          <w:rFonts w:ascii="Calibri" w:hAnsi="Calibri" w:cs="Calibri"/>
        </w:rPr>
        <w:t xml:space="preserve">Physical Cues </w:t>
      </w:r>
    </w:p>
    <w:p w14:paraId="6ADF399A" w14:textId="77777777" w:rsidR="001A546E" w:rsidRPr="001A546E" w:rsidRDefault="001A546E" w:rsidP="001A546E">
      <w:pPr>
        <w:pStyle w:val="ListParagraph"/>
        <w:numPr>
          <w:ilvl w:val="0"/>
          <w:numId w:val="42"/>
        </w:numPr>
        <w:contextualSpacing/>
        <w:rPr>
          <w:rFonts w:ascii="Calibri" w:hAnsi="Calibri" w:cs="Calibri"/>
        </w:rPr>
      </w:pPr>
      <w:r w:rsidRPr="001A546E">
        <w:rPr>
          <w:rFonts w:ascii="Calibri" w:hAnsi="Calibri" w:cs="Calibri"/>
        </w:rPr>
        <w:t>Adaptive Equipment</w:t>
      </w:r>
      <w:bookmarkEnd w:id="4"/>
      <w:r w:rsidRPr="001A546E">
        <w:rPr>
          <w:rFonts w:ascii="Calibri" w:hAnsi="Calibri" w:cs="Calibri"/>
        </w:rPr>
        <w:br w:type="page"/>
      </w:r>
    </w:p>
    <w:p w14:paraId="10B1B046" w14:textId="77777777" w:rsidR="001A546E" w:rsidRPr="001A546E" w:rsidRDefault="001A546E" w:rsidP="001A546E">
      <w:pPr>
        <w:rPr>
          <w:rFonts w:ascii="Calibri" w:hAnsi="Calibri" w:cs="Calibri"/>
          <w:szCs w:val="24"/>
        </w:rPr>
      </w:pPr>
    </w:p>
    <w:p w14:paraId="0BC4337E" w14:textId="77777777" w:rsidR="001A546E" w:rsidRPr="001A546E" w:rsidRDefault="001A546E" w:rsidP="001A546E">
      <w:pPr>
        <w:spacing w:line="259" w:lineRule="auto"/>
        <w:rPr>
          <w:rFonts w:ascii="Calibri" w:hAnsi="Calibri" w:cs="Calibri"/>
          <w:szCs w:val="24"/>
        </w:rPr>
      </w:pPr>
      <w:r w:rsidRPr="001A546E">
        <w:rPr>
          <w:rFonts w:ascii="Calibri" w:hAnsi="Calibri" w:cs="Calibri"/>
          <w:b/>
          <w:szCs w:val="24"/>
        </w:rPr>
        <w:t>Suggestions for Resources/Data to Support the Competency</w:t>
      </w:r>
    </w:p>
    <w:p w14:paraId="00F815E2" w14:textId="77777777" w:rsidR="001A546E" w:rsidRPr="001A546E" w:rsidRDefault="001A546E" w:rsidP="001A546E">
      <w:pPr>
        <w:rPr>
          <w:rFonts w:ascii="Calibri" w:hAnsi="Calibri" w:cs="Calibri"/>
          <w:b/>
          <w:szCs w:val="24"/>
        </w:rPr>
      </w:pPr>
    </w:p>
    <w:p w14:paraId="486C3FEA" w14:textId="77777777" w:rsidR="001A546E" w:rsidRPr="001A546E" w:rsidRDefault="001A546E" w:rsidP="001A546E">
      <w:pPr>
        <w:rPr>
          <w:rFonts w:ascii="Calibri" w:hAnsi="Calibri" w:cs="Calibri"/>
          <w:szCs w:val="24"/>
        </w:rPr>
      </w:pPr>
      <w:r w:rsidRPr="001A546E">
        <w:rPr>
          <w:rFonts w:ascii="Calibri" w:hAnsi="Calibri" w:cs="Calibri"/>
          <w:szCs w:val="24"/>
        </w:rPr>
        <w:t>Suggested competencies for staff will include:</w:t>
      </w:r>
    </w:p>
    <w:p w14:paraId="7BDCD26A" w14:textId="77777777" w:rsidR="001A546E" w:rsidRPr="001A546E" w:rsidRDefault="001A546E" w:rsidP="001A546E">
      <w:pPr>
        <w:numPr>
          <w:ilvl w:val="0"/>
          <w:numId w:val="33"/>
        </w:numPr>
        <w:contextualSpacing/>
        <w:rPr>
          <w:rFonts w:ascii="Calibri" w:hAnsi="Calibri" w:cs="Calibri"/>
          <w:szCs w:val="24"/>
        </w:rPr>
      </w:pPr>
      <w:r w:rsidRPr="001A546E">
        <w:rPr>
          <w:rFonts w:ascii="Calibri" w:hAnsi="Calibri" w:cs="Calibri"/>
          <w:szCs w:val="24"/>
        </w:rPr>
        <w:t>Licensed Nurse(s):</w:t>
      </w:r>
    </w:p>
    <w:p w14:paraId="61813314"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 xml:space="preserve">Assessment Process </w:t>
      </w:r>
    </w:p>
    <w:p w14:paraId="349168CC"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Person-Centered Care Plan for dining/feeding assistance</w:t>
      </w:r>
    </w:p>
    <w:p w14:paraId="496E2E7A"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Implementation</w:t>
      </w:r>
    </w:p>
    <w:p w14:paraId="22F9EC64"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Demonstration/Evaluation</w:t>
      </w:r>
    </w:p>
    <w:p w14:paraId="68EE8BA5"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Documentation</w:t>
      </w:r>
    </w:p>
    <w:p w14:paraId="2270388C" w14:textId="77777777" w:rsidR="001A546E" w:rsidRPr="001A546E" w:rsidRDefault="001A546E" w:rsidP="001A546E">
      <w:pPr>
        <w:ind w:left="1440"/>
        <w:contextualSpacing/>
        <w:rPr>
          <w:rFonts w:ascii="Calibri" w:hAnsi="Calibri" w:cs="Calibri"/>
          <w:szCs w:val="24"/>
        </w:rPr>
      </w:pPr>
    </w:p>
    <w:p w14:paraId="46361326" w14:textId="77777777" w:rsidR="001A546E" w:rsidRPr="001A546E" w:rsidRDefault="001A546E" w:rsidP="001A546E">
      <w:pPr>
        <w:numPr>
          <w:ilvl w:val="0"/>
          <w:numId w:val="33"/>
        </w:numPr>
        <w:contextualSpacing/>
        <w:rPr>
          <w:rFonts w:ascii="Calibri" w:hAnsi="Calibri" w:cs="Calibri"/>
          <w:szCs w:val="24"/>
        </w:rPr>
      </w:pPr>
      <w:r w:rsidRPr="001A546E">
        <w:rPr>
          <w:rFonts w:ascii="Calibri" w:hAnsi="Calibri" w:cs="Calibri"/>
          <w:szCs w:val="24"/>
        </w:rPr>
        <w:t>CNA’s:</w:t>
      </w:r>
    </w:p>
    <w:p w14:paraId="23896CCD"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Implementation of person-Centered care plan for interventions related to dining</w:t>
      </w:r>
    </w:p>
    <w:p w14:paraId="6A1FBFB3"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 xml:space="preserve">Communication </w:t>
      </w:r>
    </w:p>
    <w:p w14:paraId="5F0A1DF4"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Observation and reporting of dining/feeding assistance</w:t>
      </w:r>
    </w:p>
    <w:p w14:paraId="222BF102"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Identification and reporting of changes in resident</w:t>
      </w:r>
    </w:p>
    <w:p w14:paraId="0AC9ABA0" w14:textId="77777777" w:rsidR="001A546E" w:rsidRPr="001A546E" w:rsidRDefault="001A546E" w:rsidP="001A546E">
      <w:pPr>
        <w:ind w:left="1440"/>
        <w:contextualSpacing/>
        <w:rPr>
          <w:rFonts w:ascii="Calibri" w:hAnsi="Calibri" w:cs="Calibri"/>
          <w:szCs w:val="24"/>
        </w:rPr>
      </w:pPr>
    </w:p>
    <w:p w14:paraId="75C9E10E" w14:textId="77777777" w:rsidR="001A546E" w:rsidRPr="001A546E" w:rsidRDefault="001A546E" w:rsidP="001A546E">
      <w:pPr>
        <w:numPr>
          <w:ilvl w:val="0"/>
          <w:numId w:val="33"/>
        </w:numPr>
        <w:contextualSpacing/>
        <w:rPr>
          <w:rFonts w:ascii="Calibri" w:eastAsiaTheme="minorEastAsia" w:hAnsi="Calibri" w:cs="Calibri"/>
          <w:b/>
          <w:bCs/>
          <w:kern w:val="24"/>
          <w:szCs w:val="24"/>
        </w:rPr>
      </w:pPr>
      <w:r w:rsidRPr="001A546E">
        <w:rPr>
          <w:rFonts w:ascii="Calibri" w:hAnsi="Calibri" w:cs="Calibri"/>
          <w:szCs w:val="24"/>
        </w:rPr>
        <w:t>Interdepartmental Employees</w:t>
      </w:r>
      <w:r w:rsidRPr="001A546E">
        <w:rPr>
          <w:rFonts w:ascii="Calibri" w:eastAsiaTheme="minorEastAsia" w:hAnsi="Calibri" w:cs="Calibri"/>
          <w:b/>
          <w:bCs/>
          <w:kern w:val="24"/>
          <w:szCs w:val="24"/>
        </w:rPr>
        <w:tab/>
      </w:r>
    </w:p>
    <w:p w14:paraId="5CCBBE4F"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Those with resident contact: Used and trained as feeding assistants</w:t>
      </w:r>
    </w:p>
    <w:p w14:paraId="0F50D004" w14:textId="77777777" w:rsidR="001A546E" w:rsidRPr="001A546E" w:rsidRDefault="001A546E" w:rsidP="001A546E">
      <w:pPr>
        <w:numPr>
          <w:ilvl w:val="1"/>
          <w:numId w:val="33"/>
        </w:numPr>
        <w:contextualSpacing/>
        <w:rPr>
          <w:rFonts w:ascii="Calibri" w:hAnsi="Calibri" w:cs="Calibri"/>
          <w:szCs w:val="24"/>
        </w:rPr>
      </w:pPr>
      <w:r w:rsidRPr="001A546E">
        <w:rPr>
          <w:rFonts w:ascii="Calibri" w:hAnsi="Calibri" w:cs="Calibri"/>
          <w:szCs w:val="24"/>
        </w:rPr>
        <w:t>Based on facility policy and procedure</w:t>
      </w:r>
    </w:p>
    <w:p w14:paraId="2A48F1D6" w14:textId="77777777" w:rsidR="001A546E" w:rsidRPr="001A546E" w:rsidRDefault="001A546E" w:rsidP="001A546E">
      <w:pPr>
        <w:pStyle w:val="ListParagraph"/>
        <w:numPr>
          <w:ilvl w:val="0"/>
          <w:numId w:val="40"/>
        </w:numPr>
        <w:spacing w:line="259" w:lineRule="auto"/>
        <w:ind w:left="1440"/>
        <w:contextualSpacing/>
        <w:rPr>
          <w:rFonts w:ascii="Calibri" w:eastAsiaTheme="minorEastAsia" w:hAnsi="Calibri" w:cs="Calibri"/>
          <w:b/>
          <w:bCs/>
          <w:kern w:val="24"/>
        </w:rPr>
      </w:pPr>
      <w:r w:rsidRPr="001A546E">
        <w:rPr>
          <w:rFonts w:ascii="Calibri" w:eastAsiaTheme="minorEastAsia" w:hAnsi="Calibri" w:cs="Calibri"/>
          <w:b/>
          <w:bCs/>
          <w:kern w:val="24"/>
        </w:rPr>
        <w:br w:type="page"/>
      </w:r>
    </w:p>
    <w:p w14:paraId="4B72640D" w14:textId="73DE22CF" w:rsidR="001A546E" w:rsidRDefault="001A546E" w:rsidP="001A546E">
      <w:pPr>
        <w:spacing w:line="259" w:lineRule="auto"/>
        <w:rPr>
          <w:rFonts w:ascii="Calibri" w:eastAsiaTheme="minorEastAsia" w:hAnsi="Calibri" w:cs="Calibri"/>
          <w:b/>
          <w:bCs/>
          <w:kern w:val="24"/>
          <w:szCs w:val="24"/>
        </w:rPr>
      </w:pPr>
      <w:r w:rsidRPr="001A546E">
        <w:rPr>
          <w:rFonts w:ascii="Calibri" w:eastAsiaTheme="minorEastAsia" w:hAnsi="Calibri" w:cs="Calibri"/>
          <w:b/>
          <w:bCs/>
          <w:kern w:val="24"/>
          <w:szCs w:val="24"/>
        </w:rPr>
        <w:lastRenderedPageBreak/>
        <w:t>F-Tag Reference General Information</w:t>
      </w:r>
    </w:p>
    <w:p w14:paraId="2BEA4807" w14:textId="77777777" w:rsidR="001A546E" w:rsidRPr="001A546E" w:rsidRDefault="001A546E" w:rsidP="001A546E">
      <w:pPr>
        <w:spacing w:line="259" w:lineRule="auto"/>
        <w:rPr>
          <w:rFonts w:ascii="Calibri" w:eastAsiaTheme="minorEastAsia" w:hAnsi="Calibri" w:cs="Calibri"/>
          <w:b/>
          <w:bCs/>
          <w:kern w:val="24"/>
          <w:szCs w:val="24"/>
        </w:rPr>
      </w:pPr>
    </w:p>
    <w:p w14:paraId="7E75213C" w14:textId="77777777" w:rsidR="001A546E" w:rsidRPr="001A546E" w:rsidRDefault="001A546E" w:rsidP="001A546E">
      <w:pPr>
        <w:ind w:left="360"/>
        <w:rPr>
          <w:rFonts w:ascii="Calibri" w:eastAsiaTheme="minorEastAsia" w:hAnsi="Calibri" w:cs="Calibri"/>
          <w:kern w:val="24"/>
          <w:szCs w:val="24"/>
        </w:rPr>
      </w:pPr>
      <w:r w:rsidRPr="001A546E">
        <w:rPr>
          <w:rFonts w:ascii="Calibri" w:eastAsiaTheme="minorEastAsia" w:hAnsi="Calibri" w:cs="Calibri"/>
          <w:kern w:val="24"/>
          <w:szCs w:val="24"/>
        </w:rPr>
        <w:t xml:space="preserve">Other Tags, Care Areas (CA), and Tasks (Task) to Consider: </w:t>
      </w:r>
    </w:p>
    <w:p w14:paraId="6E88E4D1"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F552:  Planning and Implementing Care/Make Treatment Decisions</w:t>
      </w:r>
    </w:p>
    <w:p w14:paraId="14BF2708"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F558:  Accommodation of Needs</w:t>
      </w:r>
    </w:p>
    <w:p w14:paraId="04491030"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F578:  Right to Refuse/Advance Directives </w:t>
      </w:r>
    </w:p>
    <w:p w14:paraId="01FEB059"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F580:  Notification of Change </w:t>
      </w:r>
    </w:p>
    <w:p w14:paraId="22BFEE92"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F635:  Admission Orders</w:t>
      </w:r>
    </w:p>
    <w:p w14:paraId="38301F46"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F658:  Professional Standards</w:t>
      </w:r>
    </w:p>
    <w:p w14:paraId="292C8ECE"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F676:  Activities of Daily Living/Maintain Abilities</w:t>
      </w:r>
    </w:p>
    <w:p w14:paraId="2D6F4E87"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F677:  ADL Care Provided for Dependent Residents</w:t>
      </w:r>
    </w:p>
    <w:p w14:paraId="222454C8"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F692:  Assisted Nutrition and Hydration</w:t>
      </w:r>
    </w:p>
    <w:p w14:paraId="66D537EC"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F710:  Physician Services</w:t>
      </w:r>
    </w:p>
    <w:p w14:paraId="1CCF4C93"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F715:  Physician Delegation to a Dietitian </w:t>
      </w:r>
    </w:p>
    <w:p w14:paraId="57B97632"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F745:  Social Services </w:t>
      </w:r>
    </w:p>
    <w:p w14:paraId="00F8515B"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F800:  Provides Diet to Meet Needs </w:t>
      </w:r>
    </w:p>
    <w:p w14:paraId="5155C6D5"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F801:  Qualified Dietary Staff </w:t>
      </w:r>
    </w:p>
    <w:p w14:paraId="62B9AAC0"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F805:  Food in Form to Meet Needs </w:t>
      </w:r>
    </w:p>
    <w:p w14:paraId="07D87719"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F808:  Therapeutic Diet Ordered </w:t>
      </w:r>
    </w:p>
    <w:p w14:paraId="165DAA6A"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F810:  Assistive Devices-Eating Equipment/Utensils</w:t>
      </w:r>
    </w:p>
    <w:p w14:paraId="225F5E0E"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F811:  Feeding Asst-Training/Supervision/Resident</w:t>
      </w:r>
    </w:p>
    <w:p w14:paraId="3FA805BE"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F825:  Provide/Obtain Specialized Rehab Services</w:t>
      </w:r>
    </w:p>
    <w:p w14:paraId="2BF12EE1"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F838:  Facility Assessment F838, </w:t>
      </w:r>
    </w:p>
    <w:p w14:paraId="5EA033F2" w14:textId="77777777" w:rsidR="001A546E" w:rsidRPr="001A546E" w:rsidRDefault="001A546E" w:rsidP="001A546E">
      <w:pPr>
        <w:pStyle w:val="ListParagraph"/>
        <w:numPr>
          <w:ilvl w:val="0"/>
          <w:numId w:val="43"/>
        </w:numPr>
        <w:contextualSpacing/>
        <w:rPr>
          <w:rFonts w:ascii="Calibri" w:eastAsiaTheme="minorEastAsia" w:hAnsi="Calibri" w:cs="Calibri"/>
          <w:kern w:val="24"/>
        </w:rPr>
      </w:pPr>
      <w:r w:rsidRPr="001A546E">
        <w:rPr>
          <w:rFonts w:ascii="Calibri" w:eastAsiaTheme="minorEastAsia" w:hAnsi="Calibri" w:cs="Calibri"/>
          <w:kern w:val="24"/>
        </w:rPr>
        <w:t xml:space="preserve">F842:  Resident Records </w:t>
      </w:r>
    </w:p>
    <w:p w14:paraId="42F5AC52" w14:textId="55D9EC83" w:rsidR="001A546E" w:rsidRPr="001A546E" w:rsidRDefault="001A546E" w:rsidP="001A546E">
      <w:pPr>
        <w:pStyle w:val="ListParagraph"/>
        <w:numPr>
          <w:ilvl w:val="0"/>
          <w:numId w:val="43"/>
        </w:numPr>
        <w:contextualSpacing/>
        <w:rPr>
          <w:rFonts w:ascii="Calibri" w:hAnsi="Calibri" w:cs="Calibri"/>
        </w:rPr>
      </w:pPr>
      <w:r w:rsidRPr="001A546E">
        <w:rPr>
          <w:rFonts w:ascii="Calibri" w:eastAsiaTheme="minorEastAsia" w:hAnsi="Calibri" w:cs="Calibri"/>
          <w:kern w:val="24"/>
        </w:rPr>
        <w:t>F865</w:t>
      </w:r>
      <w:r>
        <w:rPr>
          <w:rFonts w:ascii="Calibri" w:eastAsiaTheme="minorEastAsia" w:hAnsi="Calibri" w:cs="Calibri"/>
          <w:kern w:val="24"/>
        </w:rPr>
        <w:t>:</w:t>
      </w:r>
      <w:r w:rsidRPr="001A546E">
        <w:rPr>
          <w:rFonts w:ascii="Calibri" w:eastAsiaTheme="minorEastAsia" w:hAnsi="Calibri" w:cs="Calibri"/>
          <w:kern w:val="24"/>
        </w:rPr>
        <w:t xml:space="preserve"> QAA/QAPI</w:t>
      </w:r>
    </w:p>
    <w:p w14:paraId="65E0A4B9" w14:textId="77777777" w:rsidR="001A546E" w:rsidRPr="001A546E" w:rsidRDefault="001A546E" w:rsidP="001A546E">
      <w:pPr>
        <w:rPr>
          <w:rFonts w:ascii="Calibri" w:hAnsi="Calibri" w:cs="Calibri"/>
        </w:rPr>
      </w:pPr>
    </w:p>
    <w:p w14:paraId="761C2C5D" w14:textId="77777777" w:rsidR="001A546E" w:rsidRPr="001A546E" w:rsidRDefault="001A546E" w:rsidP="001A546E">
      <w:pPr>
        <w:rPr>
          <w:rFonts w:ascii="Calibri" w:hAnsi="Calibri" w:cs="Calibri"/>
          <w:b/>
          <w:szCs w:val="24"/>
        </w:rPr>
      </w:pPr>
    </w:p>
    <w:p w14:paraId="31DEDFDA" w14:textId="77777777" w:rsidR="001A546E" w:rsidRPr="001A546E" w:rsidRDefault="001A546E" w:rsidP="001A546E">
      <w:pPr>
        <w:rPr>
          <w:rFonts w:ascii="Calibri" w:hAnsi="Calibri" w:cs="Calibri"/>
          <w:b/>
          <w:szCs w:val="24"/>
        </w:rPr>
      </w:pPr>
    </w:p>
    <w:p w14:paraId="4E3E6F9B" w14:textId="77777777" w:rsidR="001A546E" w:rsidRPr="001A546E" w:rsidRDefault="001A546E" w:rsidP="001A546E">
      <w:pPr>
        <w:rPr>
          <w:rFonts w:ascii="Calibri" w:hAnsi="Calibri" w:cs="Calibri"/>
          <w:b/>
          <w:szCs w:val="24"/>
        </w:rPr>
      </w:pPr>
    </w:p>
    <w:p w14:paraId="4C4C7D1A" w14:textId="245351BB" w:rsidR="001A546E" w:rsidRDefault="001A546E" w:rsidP="001A546E">
      <w:pPr>
        <w:spacing w:line="259" w:lineRule="auto"/>
        <w:rPr>
          <w:rFonts w:ascii="Calibri" w:hAnsi="Calibri" w:cs="Calibri"/>
          <w:b/>
          <w:szCs w:val="24"/>
        </w:rPr>
      </w:pPr>
      <w:r w:rsidRPr="001A546E">
        <w:rPr>
          <w:rFonts w:ascii="Calibri" w:hAnsi="Calibri" w:cs="Calibri"/>
          <w:b/>
          <w:szCs w:val="24"/>
        </w:rPr>
        <w:br w:type="page"/>
      </w:r>
      <w:r w:rsidRPr="001A546E">
        <w:rPr>
          <w:rFonts w:ascii="Calibri" w:hAnsi="Calibri" w:cs="Calibri"/>
          <w:b/>
          <w:szCs w:val="24"/>
        </w:rPr>
        <w:lastRenderedPageBreak/>
        <w:t>Link to Critical Element Pathway</w:t>
      </w:r>
    </w:p>
    <w:p w14:paraId="2B733B3E" w14:textId="77777777" w:rsidR="001A546E" w:rsidRPr="001A546E" w:rsidRDefault="001A546E" w:rsidP="001A546E">
      <w:pPr>
        <w:spacing w:line="259" w:lineRule="auto"/>
        <w:rPr>
          <w:rFonts w:ascii="Calibri" w:hAnsi="Calibri" w:cs="Calibri"/>
          <w:b/>
          <w:szCs w:val="24"/>
        </w:rPr>
      </w:pPr>
    </w:p>
    <w:p w14:paraId="2D682896" w14:textId="77777777" w:rsidR="001A546E" w:rsidRPr="001A546E" w:rsidRDefault="001A546E" w:rsidP="001A546E">
      <w:pPr>
        <w:rPr>
          <w:rFonts w:ascii="Calibri" w:hAnsi="Calibri" w:cs="Calibri"/>
        </w:rPr>
      </w:pPr>
      <w:r w:rsidRPr="001A546E">
        <w:rPr>
          <w:rFonts w:ascii="Calibri" w:hAnsi="Calibri" w:cs="Calibri"/>
        </w:rPr>
        <w:t>Use the Dining / Nutrition Critical Element (CE) Pathways, along with the above interpretive guidelines when determining if the facility meets professional standards of practice; and that is in accordance with the resident’s comprehensive care plan, goals for care and preferences.</w:t>
      </w:r>
    </w:p>
    <w:p w14:paraId="3AB5EEC6" w14:textId="77777777" w:rsidR="001A546E" w:rsidRPr="001A546E" w:rsidRDefault="001A546E" w:rsidP="001A546E">
      <w:pPr>
        <w:rPr>
          <w:rFonts w:ascii="Calibri" w:hAnsi="Calibri" w:cs="Calibri"/>
        </w:rPr>
      </w:pPr>
    </w:p>
    <w:p w14:paraId="7095E836" w14:textId="77777777" w:rsidR="001A546E" w:rsidRPr="001A546E" w:rsidRDefault="001A546E" w:rsidP="001A546E">
      <w:pPr>
        <w:rPr>
          <w:rFonts w:ascii="Calibri" w:hAnsi="Calibri" w:cs="Calibri"/>
          <w:szCs w:val="24"/>
        </w:rPr>
      </w:pPr>
    </w:p>
    <w:p w14:paraId="41FA47FE" w14:textId="7EB477DC" w:rsidR="001A546E" w:rsidRPr="001A546E" w:rsidRDefault="001A546E" w:rsidP="001A546E">
      <w:pPr>
        <w:rPr>
          <w:rFonts w:ascii="Calibri" w:hAnsi="Calibri" w:cs="Calibri"/>
          <w:b/>
          <w:szCs w:val="24"/>
        </w:rPr>
      </w:pPr>
      <w:r w:rsidRPr="001A546E">
        <w:rPr>
          <w:rFonts w:ascii="Calibri" w:hAnsi="Calibri" w:cs="Calibri"/>
          <w:b/>
          <w:szCs w:val="24"/>
        </w:rPr>
        <w:t>References</w:t>
      </w:r>
    </w:p>
    <w:p w14:paraId="39A8B62A" w14:textId="77777777" w:rsidR="001A546E" w:rsidRPr="001A546E" w:rsidRDefault="001A546E" w:rsidP="001A546E">
      <w:pPr>
        <w:rPr>
          <w:rFonts w:ascii="Calibri" w:hAnsi="Calibri" w:cs="Calibri"/>
          <w:b/>
          <w:szCs w:val="24"/>
        </w:rPr>
      </w:pPr>
    </w:p>
    <w:p w14:paraId="18612966" w14:textId="77777777" w:rsidR="001A546E" w:rsidRPr="001A546E" w:rsidRDefault="001A546E" w:rsidP="001A546E">
      <w:pPr>
        <w:pStyle w:val="ListParagraph"/>
        <w:numPr>
          <w:ilvl w:val="0"/>
          <w:numId w:val="46"/>
        </w:numPr>
        <w:contextualSpacing/>
        <w:rPr>
          <w:rFonts w:ascii="Calibri" w:hAnsi="Calibri" w:cs="Calibri"/>
        </w:rPr>
      </w:pPr>
      <w:r w:rsidRPr="001A546E">
        <w:rPr>
          <w:rFonts w:ascii="Calibri" w:eastAsia="MS Mincho" w:hAnsi="Calibri" w:cs="Calibri"/>
        </w:rPr>
        <w:t xml:space="preserve">Centers for Medicare &amp; Medicaid Services State Operations Manual, Appendix PP – Guidance to Surveyors for Long Term Care Facilities (Rev. 173, 11-22-17):  </w:t>
      </w:r>
      <w:hyperlink r:id="rId8" w:history="1">
        <w:r w:rsidRPr="001A546E">
          <w:rPr>
            <w:rFonts w:ascii="Calibri" w:eastAsia="MS Mincho" w:hAnsi="Calibri" w:cs="Calibri"/>
            <w:color w:val="0563C1" w:themeColor="hyperlink"/>
            <w:u w:val="single"/>
          </w:rPr>
          <w:t>https://www.cms.gov/Regulations-and-Guidance/Guidance/Manuals/downloads/som107ap_pp_guidelines_ltcf.pdf</w:t>
        </w:r>
      </w:hyperlink>
    </w:p>
    <w:p w14:paraId="627DF41C" w14:textId="77777777" w:rsidR="001A546E" w:rsidRPr="001A546E" w:rsidRDefault="001A546E" w:rsidP="001A546E">
      <w:pPr>
        <w:pStyle w:val="ListParagraph"/>
        <w:rPr>
          <w:rFonts w:ascii="Calibri" w:hAnsi="Calibri" w:cs="Calibri"/>
        </w:rPr>
      </w:pPr>
    </w:p>
    <w:p w14:paraId="150AD002" w14:textId="77777777" w:rsidR="001A546E" w:rsidRPr="001A546E" w:rsidRDefault="001A546E" w:rsidP="001A546E">
      <w:pPr>
        <w:pStyle w:val="ListParagraph"/>
        <w:numPr>
          <w:ilvl w:val="0"/>
          <w:numId w:val="46"/>
        </w:numPr>
        <w:contextualSpacing/>
        <w:rPr>
          <w:rFonts w:ascii="Calibri" w:hAnsi="Calibri" w:cs="Calibri"/>
        </w:rPr>
      </w:pPr>
      <w:r w:rsidRPr="001A546E">
        <w:rPr>
          <w:rFonts w:ascii="Calibri" w:hAnsi="Calibri" w:cs="Calibri"/>
        </w:rPr>
        <w:t xml:space="preserve">Centers for Medicare and Medicaid Services, Form CMS-20053 (1/2018) Dining Observation, CMS-20075 (5/2017) Nutrition Critical Element Pathway and CMS 20092 (5/2017) Hydration Critical Element pathway:   </w:t>
      </w:r>
      <w:hyperlink r:id="rId9" w:history="1">
        <w:r w:rsidRPr="001A546E">
          <w:rPr>
            <w:rStyle w:val="Hyperlink"/>
            <w:rFonts w:ascii="Calibri" w:hAnsi="Calibri" w:cs="Calibri"/>
          </w:rPr>
          <w:t>https://www.cms.gov/Medicare/Provider-Enrollment-and-Certification/GuidanceforLawsAndRegulations/Nursing-Homes.html</w:t>
        </w:r>
      </w:hyperlink>
    </w:p>
    <w:p w14:paraId="27D1FCF4" w14:textId="20CDBD74" w:rsidR="00DE7AF9" w:rsidRPr="001E4C9D" w:rsidRDefault="00DE7AF9" w:rsidP="001A546E">
      <w:pPr>
        <w:pStyle w:val="NoSpacing"/>
        <w:jc w:val="center"/>
        <w:rPr>
          <w:rFonts w:ascii="Calibri" w:hAnsi="Calibri" w:cs="Calibri"/>
          <w:b/>
          <w:sz w:val="22"/>
          <w:szCs w:val="22"/>
        </w:rPr>
      </w:pPr>
    </w:p>
    <w:sectPr w:rsidR="00DE7AF9" w:rsidRPr="001E4C9D" w:rsidSect="001A546E">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E8A0" w14:textId="77777777" w:rsidR="001B110A" w:rsidRDefault="001B110A" w:rsidP="00FE158D">
      <w:r>
        <w:separator/>
      </w:r>
    </w:p>
  </w:endnote>
  <w:endnote w:type="continuationSeparator" w:id="0">
    <w:p w14:paraId="7751C9A5" w14:textId="77777777" w:rsidR="001B110A" w:rsidRDefault="001B110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9DE7" w14:textId="77777777" w:rsidR="001B110A" w:rsidRDefault="001B110A" w:rsidP="00FE158D">
      <w:r>
        <w:separator/>
      </w:r>
    </w:p>
  </w:footnote>
  <w:footnote w:type="continuationSeparator" w:id="0">
    <w:p w14:paraId="5736C592" w14:textId="77777777" w:rsidR="001B110A" w:rsidRDefault="001B110A" w:rsidP="00FE158D">
      <w:r>
        <w:continuationSeparator/>
      </w:r>
    </w:p>
  </w:footnote>
  <w:footnote w:id="1">
    <w:p w14:paraId="5ADA9D8A" w14:textId="77777777" w:rsidR="001A546E" w:rsidRDefault="001A546E" w:rsidP="001A546E">
      <w:pPr>
        <w:pStyle w:val="FootnoteText"/>
      </w:pPr>
    </w:p>
  </w:footnote>
  <w:footnote w:id="2">
    <w:p w14:paraId="0FDA958C" w14:textId="77777777" w:rsidR="001A546E" w:rsidRPr="00657771" w:rsidRDefault="001A546E" w:rsidP="001A546E">
      <w:pPr>
        <w:pStyle w:val="FootnoteText"/>
      </w:pPr>
      <w:r>
        <w:rPr>
          <w:rFonts w:ascii="Times New Roman" w:eastAsiaTheme="minorHAnsi" w:hAnsi="Times New Roman"/>
          <w:vertAlign w:val="superscript"/>
        </w:rPr>
        <w:t>1,2,3,4</w:t>
      </w:r>
      <w:r w:rsidRPr="00657771">
        <w:rPr>
          <w:rFonts w:ascii="Times New Roman" w:eastAsiaTheme="minorHAnsi" w:hAnsi="Times New Roman"/>
        </w:rPr>
        <w:t xml:space="preserve"> </w:t>
      </w:r>
      <w:bookmarkStart w:id="3" w:name="_Hlk1221526"/>
      <w:r w:rsidRPr="00657771">
        <w:t xml:space="preserve">Centers for Medicare &amp; Medicaid Services State Operations Manual, Appendix PP – Guidance to Surveyors for Long Term Care Facilities (Rev. 173, 11-22-17):  </w:t>
      </w:r>
      <w:hyperlink r:id="rId1" w:history="1">
        <w:r w:rsidRPr="00657771">
          <w:rPr>
            <w:color w:val="0563C1" w:themeColor="hyperlink"/>
            <w:u w:val="single"/>
          </w:rPr>
          <w:t>https://www.cms.gov/Regulations-and-Guidance/Guidance/Manuals/downloads/som107ap_pp_guidelines_ltcf.pdf</w:t>
        </w:r>
      </w:hyperlink>
    </w:p>
    <w:bookmarkEnd w:id="3"/>
    <w:p w14:paraId="4FA7CA3D" w14:textId="77777777" w:rsidR="001A546E" w:rsidRDefault="001A546E" w:rsidP="001A546E">
      <w:pPr>
        <w:pStyle w:val="FootnoteText"/>
      </w:pPr>
    </w:p>
  </w:footnote>
  <w:footnote w:id="3">
    <w:p w14:paraId="730670B5" w14:textId="77777777" w:rsidR="001A546E" w:rsidRDefault="001A546E" w:rsidP="001A546E">
      <w:pPr>
        <w:pStyle w:val="FootnoteText"/>
      </w:pPr>
    </w:p>
  </w:footnote>
  <w:footnote w:id="4">
    <w:p w14:paraId="591EB4D5" w14:textId="77777777" w:rsidR="001A546E" w:rsidRDefault="001A546E" w:rsidP="001A546E">
      <w:pPr>
        <w:pStyle w:val="FootnoteText"/>
      </w:pPr>
    </w:p>
  </w:footnote>
  <w:footnote w:id="5">
    <w:p w14:paraId="0A0C2A92" w14:textId="77777777" w:rsidR="001A546E" w:rsidRDefault="001A546E" w:rsidP="001A546E">
      <w:pPr>
        <w:pStyle w:val="FootnoteText"/>
      </w:pPr>
    </w:p>
  </w:footnote>
  <w:footnote w:id="6">
    <w:p w14:paraId="0FC9D8B1" w14:textId="77777777" w:rsidR="001A546E" w:rsidRPr="00657771" w:rsidRDefault="001A546E" w:rsidP="001A546E">
      <w:pPr>
        <w:pStyle w:val="FootnoteText"/>
      </w:pPr>
      <w:r>
        <w:rPr>
          <w:rFonts w:ascii="Times New Roman" w:eastAsiaTheme="minorHAnsi" w:hAnsi="Times New Roman"/>
          <w:vertAlign w:val="superscript"/>
        </w:rPr>
        <w:t>5,6</w:t>
      </w:r>
      <w:r w:rsidRPr="00657771">
        <w:rPr>
          <w:rFonts w:ascii="Times New Roman" w:eastAsiaTheme="minorHAnsi" w:hAnsi="Times New Roman"/>
        </w:rPr>
        <w:t xml:space="preserve"> </w:t>
      </w:r>
      <w:r w:rsidRPr="00657771">
        <w:t xml:space="preserve">Centers for Medicare &amp; Medicaid Services State Operations Manual, Appendix PP – Guidance to Surveyors for Long Term Care Facilities (Rev. 173, 11-22-17):  </w:t>
      </w:r>
      <w:hyperlink r:id="rId2" w:history="1">
        <w:r w:rsidRPr="00657771">
          <w:rPr>
            <w:color w:val="0563C1" w:themeColor="hyperlink"/>
            <w:u w:val="single"/>
          </w:rPr>
          <w:t>https://www.cms.gov/Regulations-and-Guidance/Guidance/Manuals/downloads/som107ap_pp_guidelines_ltcf.pdf</w:t>
        </w:r>
      </w:hyperlink>
    </w:p>
    <w:p w14:paraId="4D8AB3E0" w14:textId="77777777" w:rsidR="001A546E" w:rsidRDefault="001A546E" w:rsidP="001A546E">
      <w:pPr>
        <w:pStyle w:val="FootnoteText"/>
      </w:pPr>
    </w:p>
  </w:footnote>
  <w:footnote w:id="7">
    <w:p w14:paraId="5D236D58" w14:textId="77777777" w:rsidR="001A546E" w:rsidRPr="00657771" w:rsidRDefault="001A546E" w:rsidP="001A546E">
      <w:pPr>
        <w:pStyle w:val="FootnoteText"/>
      </w:pPr>
      <w:r>
        <w:rPr>
          <w:rStyle w:val="FootnoteReference"/>
        </w:rPr>
        <w:footnoteRef/>
      </w:r>
      <w:r>
        <w:t xml:space="preserve"> </w:t>
      </w:r>
      <w:r w:rsidRPr="00657771">
        <w:t xml:space="preserve">Centers for Medicare &amp; Medicaid Services State Operations Manual, Appendix PP – Guidance to Surveyors for Long Term Care Facilities (Rev. 173, 11-22-17):  </w:t>
      </w:r>
      <w:hyperlink r:id="rId3" w:history="1">
        <w:r w:rsidRPr="00657771">
          <w:rPr>
            <w:color w:val="0563C1" w:themeColor="hyperlink"/>
            <w:u w:val="single"/>
          </w:rPr>
          <w:t>https://www.cms.gov/Regulations-and-Guidance/Guidance/Manuals/downloads/som107ap_pp_guidelines_ltcf.pdf</w:t>
        </w:r>
      </w:hyperlink>
    </w:p>
    <w:p w14:paraId="3326A20F" w14:textId="77777777" w:rsidR="001A546E" w:rsidRDefault="001A546E" w:rsidP="001A54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57FCB"/>
    <w:multiLevelType w:val="hybridMultilevel"/>
    <w:tmpl w:val="BEE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120538"/>
    <w:multiLevelType w:val="hybridMultilevel"/>
    <w:tmpl w:val="4A48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E3A4A"/>
    <w:multiLevelType w:val="hybridMultilevel"/>
    <w:tmpl w:val="E54C5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BF3502"/>
    <w:multiLevelType w:val="hybridMultilevel"/>
    <w:tmpl w:val="14AEA280"/>
    <w:lvl w:ilvl="0" w:tplc="8760CDF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D046487"/>
    <w:multiLevelType w:val="hybridMultilevel"/>
    <w:tmpl w:val="C56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13"/>
  </w:num>
  <w:num w:numId="25">
    <w:abstractNumId w:val="25"/>
  </w:num>
  <w:num w:numId="26">
    <w:abstractNumId w:val="20"/>
  </w:num>
  <w:num w:numId="27">
    <w:abstractNumId w:val="26"/>
  </w:num>
  <w:num w:numId="28">
    <w:abstractNumId w:val="11"/>
  </w:num>
  <w:num w:numId="29">
    <w:abstractNumId w:val="31"/>
  </w:num>
  <w:num w:numId="30">
    <w:abstractNumId w:val="29"/>
  </w:num>
  <w:num w:numId="31">
    <w:abstractNumId w:val="42"/>
  </w:num>
  <w:num w:numId="32">
    <w:abstractNumId w:val="32"/>
  </w:num>
  <w:num w:numId="33">
    <w:abstractNumId w:val="1"/>
  </w:num>
  <w:num w:numId="34">
    <w:abstractNumId w:val="35"/>
  </w:num>
  <w:num w:numId="35">
    <w:abstractNumId w:val="10"/>
  </w:num>
  <w:num w:numId="36">
    <w:abstractNumId w:val="40"/>
  </w:num>
  <w:num w:numId="37">
    <w:abstractNumId w:val="17"/>
  </w:num>
  <w:num w:numId="38">
    <w:abstractNumId w:val="22"/>
  </w:num>
  <w:num w:numId="39">
    <w:abstractNumId w:val="44"/>
  </w:num>
  <w:num w:numId="40">
    <w:abstractNumId w:val="3"/>
  </w:num>
  <w:num w:numId="41">
    <w:abstractNumId w:val="16"/>
  </w:num>
  <w:num w:numId="42">
    <w:abstractNumId w:val="46"/>
  </w:num>
  <w:num w:numId="43">
    <w:abstractNumId w:val="28"/>
  </w:num>
  <w:num w:numId="44">
    <w:abstractNumId w:val="41"/>
  </w:num>
  <w:num w:numId="45">
    <w:abstractNumId w:val="5"/>
  </w:num>
  <w:num w:numId="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41783"/>
    <w:rsid w:val="00170AD2"/>
    <w:rsid w:val="00185739"/>
    <w:rsid w:val="001A546E"/>
    <w:rsid w:val="001B110A"/>
    <w:rsid w:val="001E4C9D"/>
    <w:rsid w:val="002376A2"/>
    <w:rsid w:val="00257E7E"/>
    <w:rsid w:val="00275841"/>
    <w:rsid w:val="00293DA2"/>
    <w:rsid w:val="002B6A29"/>
    <w:rsid w:val="002C5F29"/>
    <w:rsid w:val="002F2B8A"/>
    <w:rsid w:val="003011C7"/>
    <w:rsid w:val="00301AA8"/>
    <w:rsid w:val="00372DF7"/>
    <w:rsid w:val="00373CF0"/>
    <w:rsid w:val="003A3E8D"/>
    <w:rsid w:val="003B0939"/>
    <w:rsid w:val="003F0C77"/>
    <w:rsid w:val="0048212A"/>
    <w:rsid w:val="00484844"/>
    <w:rsid w:val="00496019"/>
    <w:rsid w:val="00504A57"/>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535EA"/>
    <w:rsid w:val="00783084"/>
    <w:rsid w:val="007A61F1"/>
    <w:rsid w:val="007E635E"/>
    <w:rsid w:val="007F26C3"/>
    <w:rsid w:val="00805910"/>
    <w:rsid w:val="008259FB"/>
    <w:rsid w:val="00845338"/>
    <w:rsid w:val="00893527"/>
    <w:rsid w:val="008E7224"/>
    <w:rsid w:val="00904698"/>
    <w:rsid w:val="009073EC"/>
    <w:rsid w:val="009478FB"/>
    <w:rsid w:val="00951B77"/>
    <w:rsid w:val="009B7479"/>
    <w:rsid w:val="009C106D"/>
    <w:rsid w:val="009C583E"/>
    <w:rsid w:val="009F0488"/>
    <w:rsid w:val="009F0DE7"/>
    <w:rsid w:val="00A039B0"/>
    <w:rsid w:val="00A25232"/>
    <w:rsid w:val="00A811C7"/>
    <w:rsid w:val="00A9460A"/>
    <w:rsid w:val="00AB677E"/>
    <w:rsid w:val="00AC0FC3"/>
    <w:rsid w:val="00B019EA"/>
    <w:rsid w:val="00B24FB4"/>
    <w:rsid w:val="00B55D99"/>
    <w:rsid w:val="00B576FB"/>
    <w:rsid w:val="00BB507F"/>
    <w:rsid w:val="00BC6856"/>
    <w:rsid w:val="00BD3271"/>
    <w:rsid w:val="00BF1EB5"/>
    <w:rsid w:val="00C0102E"/>
    <w:rsid w:val="00C170A5"/>
    <w:rsid w:val="00C70196"/>
    <w:rsid w:val="00C71D53"/>
    <w:rsid w:val="00CA23BA"/>
    <w:rsid w:val="00CA5C6D"/>
    <w:rsid w:val="00CD3493"/>
    <w:rsid w:val="00D65636"/>
    <w:rsid w:val="00DB6D68"/>
    <w:rsid w:val="00DC40AB"/>
    <w:rsid w:val="00DE7AF9"/>
    <w:rsid w:val="00E140C6"/>
    <w:rsid w:val="00E67E7C"/>
    <w:rsid w:val="00E94EC6"/>
    <w:rsid w:val="00ED6153"/>
    <w:rsid w:val="00EF0A00"/>
    <w:rsid w:val="00F07E05"/>
    <w:rsid w:val="00F33CE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 w:type="paragraph" w:customStyle="1" w:styleId="Bullet">
    <w:name w:val="Bullet"/>
    <w:basedOn w:val="Normal"/>
    <w:rsid w:val="001A546E"/>
    <w:pPr>
      <w:numPr>
        <w:numId w:val="44"/>
      </w:numPr>
      <w:spacing w:after="1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5EDD-AB14-4537-848E-A1BF82E4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2019-05-07T18:57:00Z</dcterms:created>
  <dcterms:modified xsi:type="dcterms:W3CDTF">2019-05-09T16:25:00Z</dcterms:modified>
</cp:coreProperties>
</file>