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11351BA8" w:rsidR="00DE7AF9" w:rsidRDefault="00D65636"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4A6B4D3">
                <wp:simplePos x="0" y="0"/>
                <wp:positionH relativeFrom="margin">
                  <wp:align>right</wp:align>
                </wp:positionH>
                <wp:positionV relativeFrom="page">
                  <wp:posOffset>914400</wp:posOffset>
                </wp:positionV>
                <wp:extent cx="5943600" cy="1645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164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C8B63" w14:textId="65CD202A" w:rsidR="00301AA8" w:rsidRPr="005E4A3D" w:rsidRDefault="00F33CE5">
                            <w:pPr>
                              <w:rPr>
                                <w:rFonts w:ascii="Calibri" w:hAnsi="Calibri"/>
                                <w:b/>
                                <w:color w:val="FFFFFF" w:themeColor="background1"/>
                                <w:sz w:val="72"/>
                              </w:rPr>
                            </w:pPr>
                            <w:r>
                              <w:rPr>
                                <w:rFonts w:ascii="Calibri" w:hAnsi="Calibri"/>
                                <w:b/>
                                <w:color w:val="FFFFFF" w:themeColor="background1"/>
                                <w:sz w:val="72"/>
                              </w:rPr>
                              <w:t>Abuse and Neglect</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129.6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" filled="f" stroked="f" strokeweight=".5pt">
                <v:textbox>
                  <w:txbxContent>
                    <w:p w14:paraId="6D9C8B63" w14:textId="65CD202A" w:rsidR="00301AA8" w:rsidRPr="005E4A3D" w:rsidRDefault="00F33CE5">
                      <w:pPr>
                        <w:rPr>
                          <w:rFonts w:ascii="Calibri" w:hAnsi="Calibri"/>
                          <w:b/>
                          <w:color w:val="FFFFFF" w:themeColor="background1"/>
                          <w:sz w:val="72"/>
                        </w:rPr>
                      </w:pPr>
                      <w:r>
                        <w:rPr>
                          <w:rFonts w:ascii="Calibri" w:hAnsi="Calibri"/>
                          <w:b/>
                          <w:color w:val="FFFFFF" w:themeColor="background1"/>
                          <w:sz w:val="72"/>
                        </w:rPr>
                        <w:t>Abuse and Neglect</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v:textbox>
                <w10:wrap anchorx="margin" anchory="page"/>
              </v:shape>
            </w:pict>
          </mc:Fallback>
        </mc:AlternateContent>
      </w:r>
    </w:p>
    <w:p w14:paraId="13ED4F79" w14:textId="3D72C8E8" w:rsidR="001E4C9D" w:rsidRDefault="00D65636"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7115F85C">
                <wp:simplePos x="0" y="0"/>
                <wp:positionH relativeFrom="column">
                  <wp:posOffset>86995</wp:posOffset>
                </wp:positionH>
                <wp:positionV relativeFrom="paragraph">
                  <wp:posOffset>485140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DCD5CE3" w:rsidR="00484844" w:rsidRPr="005E4A3D" w:rsidRDefault="00D65636">
                            <w:pPr>
                              <w:rPr>
                                <w:rFonts w:asciiTheme="minorHAnsi" w:hAnsiTheme="minorHAnsi"/>
                                <w:b/>
                                <w:color w:val="FFFFFF" w:themeColor="background1"/>
                                <w:sz w:val="48"/>
                                <w:szCs w:val="48"/>
                                <w14:textOutline w14:w="9525" w14:cap="rnd" w14:cmpd="sng" w14:algn="ctr">
                                  <w14:noFill/>
                                  <w14:prstDash w14:val="solid"/>
                                  <w14:bevel/>
                                </w14:textOutline>
                              </w:rPr>
                            </w:pPr>
                            <w:r w:rsidRPr="005E4A3D">
                              <w:rPr>
                                <w:rFonts w:asciiTheme="minorHAnsi" w:hAnsiTheme="minorHAnsi"/>
                                <w:b/>
                                <w:color w:val="FFFFFF" w:themeColor="background1"/>
                                <w:sz w:val="48"/>
                                <w:szCs w:val="48"/>
                                <w14:textOutline w14:w="9525" w14:cap="rnd" w14:cmpd="sng" w14:algn="ctr">
                                  <w14:noFill/>
                                  <w14:prstDash w14:val="solid"/>
                                  <w14:bevel/>
                                </w14:textOutline>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6.85pt;margin-top:38.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" filled="f" stroked="f" strokeweight=".5pt">
                <v:textbox>
                  <w:txbxContent>
                    <w:p w14:paraId="030DB412" w14:textId="1DCD5CE3" w:rsidR="00484844" w:rsidRPr="005E4A3D" w:rsidRDefault="00D65636">
                      <w:pPr>
                        <w:rPr>
                          <w:rFonts w:asciiTheme="minorHAnsi" w:hAnsiTheme="minorHAnsi"/>
                          <w:b/>
                          <w:color w:val="FFFFFF" w:themeColor="background1"/>
                          <w:sz w:val="48"/>
                          <w:szCs w:val="48"/>
                          <w14:textOutline w14:w="9525" w14:cap="rnd" w14:cmpd="sng" w14:algn="ctr">
                            <w14:noFill/>
                            <w14:prstDash w14:val="solid"/>
                            <w14:bevel/>
                          </w14:textOutline>
                        </w:rPr>
                      </w:pPr>
                      <w:r w:rsidRPr="005E4A3D">
                        <w:rPr>
                          <w:rFonts w:asciiTheme="minorHAnsi" w:hAnsiTheme="minorHAnsi"/>
                          <w:b/>
                          <w:color w:val="FFFFFF" w:themeColor="background1"/>
                          <w:sz w:val="48"/>
                          <w:szCs w:val="48"/>
                          <w14:textOutline w14:w="9525" w14:cap="rnd" w14:cmpd="sng" w14:algn="ctr">
                            <w14:noFill/>
                            <w14:prstDash w14:val="solid"/>
                            <w14:bevel/>
                          </w14:textOutline>
                        </w:rPr>
                        <w:t>General Information</w:t>
                      </w:r>
                    </w:p>
                  </w:txbxContent>
                </v:textbox>
              </v:shape>
            </w:pict>
          </mc:Fallback>
        </mc:AlternateContent>
      </w:r>
      <w:r w:rsidR="00DE7AF9">
        <w:rPr>
          <w:rFonts w:ascii="Calibri" w:hAnsi="Calibri"/>
          <w:b/>
          <w:sz w:val="32"/>
        </w:rPr>
        <w:br w:type="page"/>
      </w:r>
    </w:p>
    <w:p w14:paraId="74625146" w14:textId="77777777" w:rsidR="00F33CE5" w:rsidRPr="00F33CE5" w:rsidRDefault="00F33CE5" w:rsidP="00F33CE5">
      <w:pPr>
        <w:pStyle w:val="NoSpacing"/>
        <w:jc w:val="center"/>
        <w:rPr>
          <w:rFonts w:ascii="Calibri" w:hAnsi="Calibri" w:cs="Calibri"/>
          <w:sz w:val="28"/>
          <w:szCs w:val="28"/>
        </w:rPr>
      </w:pPr>
      <w:r w:rsidRPr="00F33CE5">
        <w:rPr>
          <w:rFonts w:ascii="Calibri" w:hAnsi="Calibri" w:cs="Calibri"/>
          <w:b/>
          <w:sz w:val="28"/>
          <w:szCs w:val="28"/>
        </w:rPr>
        <w:lastRenderedPageBreak/>
        <w:t>Abuse and Neglect</w:t>
      </w:r>
    </w:p>
    <w:p w14:paraId="7AD4D460" w14:textId="77777777" w:rsidR="00F33CE5" w:rsidRPr="00F33CE5" w:rsidRDefault="00F33CE5" w:rsidP="00F33CE5">
      <w:pPr>
        <w:pStyle w:val="NoSpacing"/>
        <w:rPr>
          <w:rFonts w:ascii="Calibri" w:hAnsi="Calibri" w:cs="Calibri"/>
        </w:rPr>
      </w:pPr>
    </w:p>
    <w:p w14:paraId="51E46115" w14:textId="77777777" w:rsidR="00F33CE5" w:rsidRPr="00F33CE5" w:rsidRDefault="00F33CE5" w:rsidP="00F33CE5">
      <w:pPr>
        <w:pStyle w:val="NoSpacing"/>
        <w:rPr>
          <w:rFonts w:ascii="Calibri" w:hAnsi="Calibri" w:cs="Calibri"/>
          <w:b/>
        </w:rPr>
      </w:pPr>
      <w:r w:rsidRPr="00F33CE5">
        <w:rPr>
          <w:rFonts w:ascii="Calibri" w:hAnsi="Calibri" w:cs="Calibri"/>
          <w:b/>
        </w:rPr>
        <w:t>General Information</w:t>
      </w:r>
    </w:p>
    <w:p w14:paraId="18310833" w14:textId="77777777" w:rsidR="00F33CE5" w:rsidRPr="00F33CE5" w:rsidRDefault="00F33CE5" w:rsidP="00F33CE5">
      <w:pPr>
        <w:pStyle w:val="NoSpacing"/>
        <w:rPr>
          <w:rFonts w:ascii="Calibri" w:hAnsi="Calibri" w:cs="Calibri"/>
        </w:rPr>
      </w:pPr>
      <w:r w:rsidRPr="00F33CE5">
        <w:rPr>
          <w:rFonts w:ascii="Calibri" w:hAnsi="Calibri" w:cs="Calibri"/>
        </w:rPr>
        <w:t>“When a nursing home accepts a resident for admission, the facility assumes the responsibility of ensuring the safety and well-being of the resident.  It is the facility’s responsibility to ensure that all staff are trained and are knowledgeable in how to react and respond appropriately to resident behavior.  All staff are expected to be in control of their own behavior, are to behave professionally, and should appropriately understand how to work with the nursing home population.”</w:t>
      </w:r>
      <w:r w:rsidRPr="00F33CE5">
        <w:rPr>
          <w:rStyle w:val="FootnoteReference"/>
          <w:rFonts w:ascii="Calibri" w:hAnsi="Calibri" w:cs="Calibri"/>
        </w:rPr>
        <w:footnoteReference w:id="1"/>
      </w:r>
    </w:p>
    <w:p w14:paraId="2C1438A9" w14:textId="77777777" w:rsidR="00F33CE5" w:rsidRPr="00F33CE5" w:rsidRDefault="00F33CE5" w:rsidP="00F33CE5">
      <w:pPr>
        <w:pStyle w:val="NoSpacing"/>
        <w:rPr>
          <w:rFonts w:ascii="Calibri" w:hAnsi="Calibri" w:cs="Calibri"/>
        </w:rPr>
      </w:pPr>
    </w:p>
    <w:p w14:paraId="1ECE84B6" w14:textId="77777777" w:rsidR="00F33CE5" w:rsidRPr="00F33CE5" w:rsidRDefault="00F33CE5" w:rsidP="00F33CE5">
      <w:pPr>
        <w:pStyle w:val="NoSpacing"/>
        <w:rPr>
          <w:rFonts w:ascii="Calibri" w:hAnsi="Calibri" w:cs="Calibri"/>
        </w:rPr>
      </w:pPr>
      <w:r w:rsidRPr="00F33CE5">
        <w:rPr>
          <w:rFonts w:ascii="Calibri" w:hAnsi="Calibri" w:cs="Calibri"/>
        </w:rPr>
        <w:t>The facility is to develop and implement policies and processes which prevent abuse, neglect, misappropriation of resident property, and exploitation, provide planned and ongoing training for all staff, and ensure that staff are able to recognize and know how to report allegations to provide protection for alleged victims,  and make sure that timely reporting and investigation of the allegation is completed.</w:t>
      </w:r>
    </w:p>
    <w:p w14:paraId="73C6015F" w14:textId="77777777" w:rsidR="00F33CE5" w:rsidRPr="00F33CE5" w:rsidRDefault="00F33CE5" w:rsidP="00F33CE5">
      <w:pPr>
        <w:pStyle w:val="NoSpacing"/>
        <w:rPr>
          <w:rFonts w:ascii="Calibri" w:hAnsi="Calibri" w:cs="Calibri"/>
        </w:rPr>
      </w:pPr>
    </w:p>
    <w:p w14:paraId="3FEF4EE9" w14:textId="77777777" w:rsidR="00893527" w:rsidRDefault="00F33CE5" w:rsidP="00F33CE5">
      <w:pPr>
        <w:pStyle w:val="NoSpacing"/>
        <w:rPr>
          <w:rFonts w:ascii="Calibri" w:hAnsi="Calibri" w:cs="Calibri"/>
        </w:rPr>
      </w:pPr>
      <w:r w:rsidRPr="00F33CE5">
        <w:rPr>
          <w:rFonts w:ascii="Calibri" w:hAnsi="Calibri" w:cs="Calibri"/>
        </w:rPr>
        <w:t xml:space="preserve">DEFINITIONS </w:t>
      </w:r>
    </w:p>
    <w:p w14:paraId="0E2F8FC0" w14:textId="6389FE58" w:rsidR="00F33CE5" w:rsidRPr="00F33CE5" w:rsidRDefault="00F33CE5" w:rsidP="00F33CE5">
      <w:pPr>
        <w:pStyle w:val="NoSpacing"/>
        <w:rPr>
          <w:rFonts w:ascii="Calibri" w:hAnsi="Calibri" w:cs="Calibri"/>
        </w:rPr>
      </w:pPr>
      <w:r w:rsidRPr="00F33CE5">
        <w:rPr>
          <w:rFonts w:ascii="Calibri" w:hAnsi="Calibri" w:cs="Calibri"/>
        </w:rPr>
        <w:t>“</w:t>
      </w:r>
      <w:r w:rsidRPr="00893527">
        <w:rPr>
          <w:rFonts w:ascii="Calibri" w:hAnsi="Calibri" w:cs="Calibri"/>
          <w:b/>
        </w:rPr>
        <w:t>Abuse,”</w:t>
      </w:r>
      <w:r w:rsidRPr="00F33CE5">
        <w:rPr>
          <w:rFonts w:ascii="Calibri" w:hAnsi="Calibri" w:cs="Calibri"/>
        </w:rPr>
        <w:t xml:space="preserve"> is defined at §483.5 as “the willful infliction of injury, unreasonable confinement, intimidation, or punishment with resulting physical harm, pain or mental anguish.  Abuse also includes the deprivation by an individual, including a caretaker, of </w:t>
      </w:r>
    </w:p>
    <w:p w14:paraId="51AA8480" w14:textId="77777777" w:rsidR="00F33CE5" w:rsidRPr="00F33CE5" w:rsidRDefault="00F33CE5" w:rsidP="00F33CE5">
      <w:pPr>
        <w:pStyle w:val="NoSpacing"/>
        <w:rPr>
          <w:rFonts w:ascii="Calibri" w:hAnsi="Calibri" w:cs="Calibri"/>
        </w:rPr>
      </w:pPr>
      <w:r w:rsidRPr="00F33CE5">
        <w:rPr>
          <w:rFonts w:ascii="Calibri" w:hAnsi="Calibri" w:cs="Calibri"/>
        </w:rPr>
        <w:t xml:space="preserve">goods or services that are necessary to attain or maintain physical, mental, and psychosocial well-being.  Instances of abuse of all residents, irrespective of any mental or physical condition, cause physical harm, pain or mental anguish.  It includes verbal abuse, sexual abuse, physical abuse, and mental abuse including abuse facilitated or enabled through the use of technology.”   </w:t>
      </w:r>
    </w:p>
    <w:p w14:paraId="15AA14D8" w14:textId="77777777" w:rsidR="00F33CE5" w:rsidRPr="00F33CE5" w:rsidRDefault="00F33CE5" w:rsidP="00F33CE5">
      <w:pPr>
        <w:pStyle w:val="NoSpacing"/>
        <w:rPr>
          <w:rFonts w:ascii="Calibri" w:hAnsi="Calibri" w:cs="Calibri"/>
        </w:rPr>
      </w:pPr>
      <w:r w:rsidRPr="00F33CE5">
        <w:rPr>
          <w:rFonts w:ascii="Calibri" w:hAnsi="Calibri" w:cs="Calibri"/>
        </w:rPr>
        <w:t xml:space="preserve"> </w:t>
      </w:r>
    </w:p>
    <w:p w14:paraId="38EE5CFD" w14:textId="77777777" w:rsidR="00F33CE5" w:rsidRPr="00F33CE5" w:rsidRDefault="00F33CE5" w:rsidP="00F33CE5">
      <w:pPr>
        <w:pStyle w:val="NoSpacing"/>
        <w:rPr>
          <w:rFonts w:ascii="Calibri" w:hAnsi="Calibri" w:cs="Calibri"/>
        </w:rPr>
      </w:pPr>
      <w:r w:rsidRPr="00F33CE5">
        <w:rPr>
          <w:rFonts w:ascii="Calibri" w:hAnsi="Calibri" w:cs="Calibri"/>
        </w:rPr>
        <w:t>“</w:t>
      </w:r>
      <w:r w:rsidRPr="00893527">
        <w:rPr>
          <w:rFonts w:ascii="Calibri" w:hAnsi="Calibri" w:cs="Calibri"/>
          <w:b/>
        </w:rPr>
        <w:t>Neglect</w:t>
      </w:r>
      <w:r w:rsidRPr="00F33CE5">
        <w:rPr>
          <w:rFonts w:ascii="Calibri" w:hAnsi="Calibri" w:cs="Calibri"/>
        </w:rPr>
        <w:t xml:space="preserve">,” as defined at §483.5, means “the failure of the facility, its employees or service providers to provide goods and services to a resident that are necessary to avoid physical harm, pain, mental anguish or emotional distress.” </w:t>
      </w:r>
    </w:p>
    <w:p w14:paraId="2B722A6E" w14:textId="77777777" w:rsidR="00F33CE5" w:rsidRPr="00F33CE5" w:rsidRDefault="00F33CE5" w:rsidP="00F33CE5">
      <w:pPr>
        <w:pStyle w:val="NoSpacing"/>
        <w:rPr>
          <w:rFonts w:ascii="Calibri" w:hAnsi="Calibri" w:cs="Calibri"/>
        </w:rPr>
      </w:pPr>
      <w:r w:rsidRPr="00F33CE5">
        <w:rPr>
          <w:rFonts w:ascii="Calibri" w:hAnsi="Calibri" w:cs="Calibri"/>
        </w:rPr>
        <w:t xml:space="preserve"> </w:t>
      </w:r>
    </w:p>
    <w:p w14:paraId="55D2939A" w14:textId="5AB30B6C" w:rsidR="00F33CE5" w:rsidRPr="00F33CE5" w:rsidRDefault="00F33CE5" w:rsidP="00F33CE5">
      <w:pPr>
        <w:pStyle w:val="NoSpacing"/>
        <w:rPr>
          <w:rFonts w:ascii="Calibri" w:hAnsi="Calibri" w:cs="Calibri"/>
        </w:rPr>
      </w:pPr>
      <w:r w:rsidRPr="00F33CE5">
        <w:rPr>
          <w:rFonts w:ascii="Calibri" w:hAnsi="Calibri" w:cs="Calibri"/>
        </w:rPr>
        <w:t>“</w:t>
      </w:r>
      <w:r w:rsidRPr="00893527">
        <w:rPr>
          <w:rFonts w:ascii="Calibri" w:hAnsi="Calibri" w:cs="Calibri"/>
          <w:b/>
        </w:rPr>
        <w:t>Sexual abuse</w:t>
      </w:r>
      <w:r w:rsidRPr="00F33CE5">
        <w:rPr>
          <w:rFonts w:ascii="Calibri" w:hAnsi="Calibri" w:cs="Calibri"/>
        </w:rPr>
        <w:t>,” is defined at §483.5 as “non-consensual sexual contact of any type with a resident.”</w:t>
      </w:r>
      <w:r w:rsidR="00893527">
        <w:rPr>
          <w:rStyle w:val="FootnoteReference"/>
          <w:rFonts w:ascii="Calibri" w:hAnsi="Calibri" w:cs="Calibri"/>
        </w:rPr>
        <w:footnoteReference w:id="2"/>
      </w:r>
      <w:r w:rsidRPr="00F33CE5">
        <w:rPr>
          <w:rFonts w:ascii="Calibri" w:hAnsi="Calibri" w:cs="Calibri"/>
        </w:rPr>
        <w:t xml:space="preserve">   </w:t>
      </w:r>
    </w:p>
    <w:p w14:paraId="0A756C64" w14:textId="77777777" w:rsidR="00F33CE5" w:rsidRPr="00F33CE5" w:rsidRDefault="00F33CE5" w:rsidP="00F33CE5">
      <w:pPr>
        <w:pStyle w:val="NoSpacing"/>
        <w:rPr>
          <w:rFonts w:ascii="Calibri" w:hAnsi="Calibri" w:cs="Calibri"/>
        </w:rPr>
      </w:pPr>
      <w:r w:rsidRPr="00F33CE5">
        <w:rPr>
          <w:rFonts w:ascii="Calibri" w:hAnsi="Calibri" w:cs="Calibri"/>
        </w:rPr>
        <w:t xml:space="preserve"> </w:t>
      </w:r>
    </w:p>
    <w:p w14:paraId="55CBEBF4" w14:textId="77777777" w:rsidR="00F33CE5" w:rsidRPr="00F33CE5" w:rsidRDefault="00F33CE5" w:rsidP="00F33CE5">
      <w:pPr>
        <w:pStyle w:val="NoSpacing"/>
        <w:rPr>
          <w:rFonts w:ascii="Calibri" w:hAnsi="Calibri" w:cs="Calibri"/>
        </w:rPr>
      </w:pPr>
      <w:r w:rsidRPr="00F33CE5">
        <w:rPr>
          <w:rFonts w:ascii="Calibri" w:hAnsi="Calibri" w:cs="Calibri"/>
        </w:rPr>
        <w:t>“</w:t>
      </w:r>
      <w:r w:rsidRPr="00893527">
        <w:rPr>
          <w:rFonts w:ascii="Calibri" w:hAnsi="Calibri" w:cs="Calibri"/>
          <w:b/>
        </w:rPr>
        <w:t>Willful</w:t>
      </w:r>
      <w:r w:rsidRPr="00F33CE5">
        <w:rPr>
          <w:rFonts w:ascii="Calibri" w:hAnsi="Calibri" w:cs="Calibri"/>
        </w:rPr>
        <w:t xml:space="preserve">,” as defined at §483.5 and as used in the definition of “abuse,” “means the individual must have acted deliberately, not that the individual must have intended to inflict injury or harm.”  </w:t>
      </w:r>
      <w:r w:rsidRPr="00F33CE5">
        <w:rPr>
          <w:rStyle w:val="FootnoteReference"/>
          <w:rFonts w:ascii="Calibri" w:hAnsi="Calibri" w:cs="Calibri"/>
        </w:rPr>
        <w:footnoteReference w:id="3"/>
      </w:r>
    </w:p>
    <w:p w14:paraId="7FB9E596" w14:textId="77777777" w:rsidR="00F33CE5" w:rsidRDefault="00F33CE5" w:rsidP="00F33CE5">
      <w:pPr>
        <w:pStyle w:val="NoSpacing"/>
        <w:rPr>
          <w:rFonts w:ascii="Calibri" w:hAnsi="Calibri" w:cs="Calibri"/>
        </w:rPr>
      </w:pPr>
    </w:p>
    <w:p w14:paraId="169E556D" w14:textId="77777777" w:rsidR="00293DA2" w:rsidRDefault="00293DA2" w:rsidP="00F33CE5">
      <w:pPr>
        <w:pStyle w:val="NoSpacing"/>
        <w:rPr>
          <w:rFonts w:ascii="Calibri" w:hAnsi="Calibri" w:cs="Calibri"/>
        </w:rPr>
      </w:pPr>
    </w:p>
    <w:p w14:paraId="55F54D38" w14:textId="77777777" w:rsidR="00293DA2" w:rsidRDefault="00293DA2" w:rsidP="00F33CE5">
      <w:pPr>
        <w:pStyle w:val="NoSpacing"/>
        <w:rPr>
          <w:rFonts w:ascii="Calibri" w:hAnsi="Calibri" w:cs="Calibri"/>
        </w:rPr>
      </w:pPr>
    </w:p>
    <w:p w14:paraId="11469B67" w14:textId="533FE9B3" w:rsidR="00F33CE5" w:rsidRPr="00F33CE5" w:rsidRDefault="00F33CE5" w:rsidP="00F33CE5">
      <w:pPr>
        <w:pStyle w:val="NoSpacing"/>
        <w:rPr>
          <w:rFonts w:ascii="Calibri" w:hAnsi="Calibri" w:cs="Calibri"/>
        </w:rPr>
      </w:pPr>
      <w:r w:rsidRPr="00F33CE5">
        <w:rPr>
          <w:rFonts w:ascii="Calibri" w:hAnsi="Calibri" w:cs="Calibri"/>
        </w:rPr>
        <w:t xml:space="preserve"> “</w:t>
      </w:r>
      <w:r w:rsidRPr="00893527">
        <w:rPr>
          <w:rFonts w:ascii="Calibri" w:hAnsi="Calibri" w:cs="Calibri"/>
          <w:b/>
        </w:rPr>
        <w:t>Exploitation,”</w:t>
      </w:r>
      <w:r w:rsidRPr="00F33CE5">
        <w:rPr>
          <w:rFonts w:ascii="Calibri" w:hAnsi="Calibri" w:cs="Calibri"/>
        </w:rPr>
        <w:t xml:space="preserve"> as defined at §483.5, means “taking advantage of a resident for personal gain, through the use of manipulation, intimidation, threats, or coercion.”   </w:t>
      </w:r>
    </w:p>
    <w:p w14:paraId="5CC46707" w14:textId="77777777" w:rsidR="00F33CE5" w:rsidRPr="00F33CE5" w:rsidRDefault="00F33CE5" w:rsidP="00F33CE5">
      <w:pPr>
        <w:pStyle w:val="NoSpacing"/>
        <w:rPr>
          <w:rFonts w:ascii="Calibri" w:hAnsi="Calibri" w:cs="Calibri"/>
        </w:rPr>
      </w:pPr>
      <w:r w:rsidRPr="00F33CE5">
        <w:rPr>
          <w:rFonts w:ascii="Calibri" w:hAnsi="Calibri" w:cs="Calibri"/>
        </w:rPr>
        <w:t xml:space="preserve"> </w:t>
      </w:r>
    </w:p>
    <w:p w14:paraId="75B1629D" w14:textId="77777777" w:rsidR="00F33CE5" w:rsidRPr="00F33CE5" w:rsidRDefault="00F33CE5" w:rsidP="00F33CE5">
      <w:pPr>
        <w:pStyle w:val="NoSpacing"/>
        <w:rPr>
          <w:rFonts w:ascii="Calibri" w:hAnsi="Calibri" w:cs="Calibri"/>
        </w:rPr>
      </w:pPr>
      <w:r w:rsidRPr="00F33CE5">
        <w:rPr>
          <w:rFonts w:ascii="Calibri" w:hAnsi="Calibri" w:cs="Calibri"/>
        </w:rPr>
        <w:t>“</w:t>
      </w:r>
      <w:r w:rsidRPr="00893527">
        <w:rPr>
          <w:rFonts w:ascii="Calibri" w:hAnsi="Calibri" w:cs="Calibri"/>
          <w:b/>
        </w:rPr>
        <w:t>Misappropriation of resident property,”</w:t>
      </w:r>
      <w:r w:rsidRPr="00F33CE5">
        <w:rPr>
          <w:rFonts w:ascii="Calibri" w:hAnsi="Calibri" w:cs="Calibri"/>
        </w:rPr>
        <w:t xml:space="preserve"> as defined at §483.5, means “the deliberate misplacement, exploitation, or wrongful, temporary, or permanent use of a resident’s belongings or money without the resident’s consent.”</w:t>
      </w:r>
      <w:r w:rsidRPr="00F33CE5">
        <w:rPr>
          <w:rStyle w:val="FootnoteReference"/>
          <w:rFonts w:ascii="Calibri" w:hAnsi="Calibri" w:cs="Calibri"/>
        </w:rPr>
        <w:footnoteReference w:id="4"/>
      </w:r>
    </w:p>
    <w:p w14:paraId="31211088" w14:textId="77777777" w:rsidR="00F33CE5" w:rsidRPr="00F33CE5" w:rsidRDefault="00F33CE5" w:rsidP="00F33CE5">
      <w:pPr>
        <w:pStyle w:val="NoSpacing"/>
        <w:rPr>
          <w:rFonts w:ascii="Calibri" w:hAnsi="Calibri" w:cs="Calibri"/>
        </w:rPr>
      </w:pPr>
    </w:p>
    <w:p w14:paraId="5C83EFAC" w14:textId="29D222A5" w:rsidR="00F33CE5" w:rsidRPr="00F33CE5" w:rsidRDefault="00F33CE5" w:rsidP="00F33CE5">
      <w:pPr>
        <w:pStyle w:val="NoSpacing"/>
        <w:rPr>
          <w:rFonts w:ascii="Calibri" w:hAnsi="Calibri" w:cs="Calibri"/>
        </w:rPr>
      </w:pPr>
      <w:r w:rsidRPr="00F33CE5">
        <w:rPr>
          <w:rFonts w:ascii="Calibri" w:hAnsi="Calibri" w:cs="Calibri"/>
        </w:rPr>
        <w:t>“Facility staff are in a position that may be perceived as one of power over a resident.  As such, staff may be able to manipulate or unduly influence decisions by the resident.  Staff must not accept or ask a resident to borrow personal items or money, nor should they attempt to gain access to a resident’s holdings, money, or personal possessions through persuasion, coercion, request for a loan, or solicitation</w:t>
      </w:r>
      <w:r w:rsidR="00893527">
        <w:rPr>
          <w:rFonts w:ascii="Calibri" w:hAnsi="Calibri" w:cs="Calibri"/>
        </w:rPr>
        <w:t>.”</w:t>
      </w:r>
      <w:r w:rsidR="00893527">
        <w:rPr>
          <w:rStyle w:val="FootnoteReference"/>
          <w:rFonts w:ascii="Calibri" w:hAnsi="Calibri" w:cs="Calibri"/>
        </w:rPr>
        <w:footnoteReference w:id="5"/>
      </w:r>
    </w:p>
    <w:p w14:paraId="10B2E554" w14:textId="43C0676D" w:rsidR="00893527" w:rsidRDefault="00893527" w:rsidP="00F33CE5">
      <w:pPr>
        <w:rPr>
          <w:rFonts w:ascii="Calibri" w:hAnsi="Calibri" w:cs="Calibri"/>
        </w:rPr>
      </w:pPr>
    </w:p>
    <w:p w14:paraId="4C8E7126" w14:textId="172F849D" w:rsidR="00F33CE5" w:rsidRDefault="00893527" w:rsidP="00F33CE5">
      <w:pPr>
        <w:rPr>
          <w:rFonts w:ascii="Calibri" w:hAnsi="Calibri" w:cs="Calibri"/>
        </w:rPr>
      </w:pPr>
      <w:r>
        <w:rPr>
          <w:rFonts w:ascii="Calibri" w:hAnsi="Calibri" w:cs="Calibri"/>
        </w:rPr>
        <w:t>“</w:t>
      </w:r>
      <w:r w:rsidR="00F33CE5" w:rsidRPr="00F33CE5">
        <w:rPr>
          <w:rFonts w:ascii="Calibri" w:hAnsi="Calibri" w:cs="Calibri"/>
        </w:rPr>
        <w:t xml:space="preserve">Identified facility characteristics 1,2 that could increase the risk for abuse include, but are not limited to: </w:t>
      </w:r>
    </w:p>
    <w:p w14:paraId="69D7E943" w14:textId="77777777" w:rsidR="00A76918" w:rsidRDefault="00A76918" w:rsidP="00A76918">
      <w:pPr>
        <w:rPr>
          <w:rFonts w:ascii="Calibri" w:hAnsi="Calibri" w:cs="Calibri"/>
        </w:rPr>
      </w:pPr>
    </w:p>
    <w:p w14:paraId="3215BC3A" w14:textId="406B2785" w:rsidR="00A76918" w:rsidRPr="00A76918" w:rsidRDefault="00F33CE5" w:rsidP="00A76918">
      <w:pPr>
        <w:pStyle w:val="ListParagraph"/>
        <w:numPr>
          <w:ilvl w:val="0"/>
          <w:numId w:val="42"/>
        </w:numPr>
        <w:rPr>
          <w:rFonts w:ascii="Calibri" w:hAnsi="Calibri" w:cs="Calibri"/>
        </w:rPr>
      </w:pPr>
      <w:r w:rsidRPr="00A76918">
        <w:rPr>
          <w:rFonts w:ascii="Calibri" w:hAnsi="Calibri" w:cs="Calibri"/>
        </w:rPr>
        <w:t>Unsympathetic or negative attitudes toward residents</w:t>
      </w:r>
    </w:p>
    <w:p w14:paraId="48C46136" w14:textId="169A21F7" w:rsidR="00F33CE5" w:rsidRPr="00A76918" w:rsidRDefault="00F33CE5" w:rsidP="00A76918">
      <w:pPr>
        <w:pStyle w:val="ListParagraph"/>
        <w:numPr>
          <w:ilvl w:val="0"/>
          <w:numId w:val="42"/>
        </w:numPr>
        <w:rPr>
          <w:rFonts w:ascii="Calibri" w:hAnsi="Calibri" w:cs="Calibri"/>
        </w:rPr>
      </w:pPr>
      <w:r w:rsidRPr="00A76918">
        <w:rPr>
          <w:rFonts w:ascii="Calibri" w:hAnsi="Calibri" w:cs="Calibri"/>
        </w:rPr>
        <w:t xml:space="preserve">Chronic staffing problems; </w:t>
      </w:r>
    </w:p>
    <w:p w14:paraId="30D23E58" w14:textId="030DACC7" w:rsidR="00F33CE5" w:rsidRPr="00A76918" w:rsidRDefault="00F33CE5" w:rsidP="00A76918">
      <w:pPr>
        <w:pStyle w:val="ListParagraph"/>
        <w:numPr>
          <w:ilvl w:val="0"/>
          <w:numId w:val="42"/>
        </w:numPr>
        <w:rPr>
          <w:rFonts w:ascii="Calibri" w:hAnsi="Calibri" w:cs="Calibri"/>
        </w:rPr>
      </w:pPr>
      <w:r w:rsidRPr="00A76918">
        <w:rPr>
          <w:rFonts w:ascii="Calibri" w:hAnsi="Calibri" w:cs="Calibri"/>
        </w:rPr>
        <w:t xml:space="preserve">Lack of administrative oversight, staff burnout, and stressful working conditions; </w:t>
      </w:r>
    </w:p>
    <w:p w14:paraId="0CAE74C3" w14:textId="5F75FE6F" w:rsidR="00F33CE5" w:rsidRPr="00A76918" w:rsidRDefault="00F33CE5" w:rsidP="00A76918">
      <w:pPr>
        <w:pStyle w:val="ListParagraph"/>
        <w:numPr>
          <w:ilvl w:val="0"/>
          <w:numId w:val="42"/>
        </w:numPr>
        <w:rPr>
          <w:rFonts w:ascii="Calibri" w:hAnsi="Calibri" w:cs="Calibri"/>
        </w:rPr>
      </w:pPr>
      <w:r w:rsidRPr="00A76918">
        <w:rPr>
          <w:rFonts w:ascii="Calibri" w:hAnsi="Calibri" w:cs="Calibri"/>
        </w:rPr>
        <w:t>Poor or inadequate preparation or training for care giving responsibilities;</w:t>
      </w:r>
    </w:p>
    <w:p w14:paraId="1BC2188F" w14:textId="4999CD7D" w:rsidR="00F33CE5" w:rsidRPr="00A76918" w:rsidRDefault="00F33CE5" w:rsidP="00A76918">
      <w:pPr>
        <w:pStyle w:val="ListParagraph"/>
        <w:numPr>
          <w:ilvl w:val="0"/>
          <w:numId w:val="42"/>
        </w:numPr>
        <w:rPr>
          <w:rFonts w:ascii="Calibri" w:hAnsi="Calibri" w:cs="Calibri"/>
        </w:rPr>
      </w:pPr>
      <w:r w:rsidRPr="00A76918">
        <w:rPr>
          <w:rFonts w:ascii="Calibri" w:hAnsi="Calibri" w:cs="Calibri"/>
        </w:rPr>
        <w:t xml:space="preserve">Deficiencies of the physical environment; and </w:t>
      </w:r>
    </w:p>
    <w:p w14:paraId="0034F6E0" w14:textId="71F31A73" w:rsidR="00F33CE5" w:rsidRPr="00A76918" w:rsidRDefault="00F33CE5" w:rsidP="00A76918">
      <w:pPr>
        <w:pStyle w:val="ListParagraph"/>
        <w:numPr>
          <w:ilvl w:val="0"/>
          <w:numId w:val="42"/>
        </w:numPr>
        <w:rPr>
          <w:rFonts w:ascii="Calibri" w:hAnsi="Calibri" w:cs="Calibri"/>
        </w:rPr>
      </w:pPr>
      <w:r w:rsidRPr="00A76918">
        <w:rPr>
          <w:rFonts w:ascii="Calibri" w:hAnsi="Calibri" w:cs="Calibri"/>
        </w:rPr>
        <w:t>Facility policies operate in the interests of the institution rather than the residents.</w:t>
      </w:r>
      <w:r w:rsidR="00893527" w:rsidRPr="00A76918">
        <w:rPr>
          <w:rFonts w:ascii="Calibri" w:hAnsi="Calibri" w:cs="Calibri"/>
        </w:rPr>
        <w:t>”</w:t>
      </w:r>
      <w:r w:rsidRPr="00F33CE5">
        <w:rPr>
          <w:rStyle w:val="FootnoteReference"/>
          <w:rFonts w:ascii="Calibri" w:hAnsi="Calibri" w:cs="Calibri"/>
        </w:rPr>
        <w:footnoteReference w:id="6"/>
      </w:r>
    </w:p>
    <w:p w14:paraId="0AEFA973" w14:textId="77777777" w:rsidR="00F33CE5" w:rsidRPr="00F33CE5" w:rsidRDefault="00F33CE5" w:rsidP="00F33CE5">
      <w:pPr>
        <w:rPr>
          <w:rFonts w:ascii="Calibri" w:hAnsi="Calibri" w:cs="Calibri"/>
        </w:rPr>
      </w:pPr>
    </w:p>
    <w:p w14:paraId="5813C38E" w14:textId="77777777" w:rsidR="00293DA2" w:rsidRDefault="00293DA2">
      <w:pPr>
        <w:spacing w:after="160" w:line="259" w:lineRule="auto"/>
        <w:rPr>
          <w:rFonts w:ascii="Calibri" w:hAnsi="Calibri" w:cs="Calibri"/>
          <w:b/>
        </w:rPr>
      </w:pPr>
      <w:r>
        <w:rPr>
          <w:rFonts w:ascii="Calibri" w:hAnsi="Calibri" w:cs="Calibri"/>
          <w:b/>
        </w:rPr>
        <w:br w:type="page"/>
      </w:r>
      <w:bookmarkStart w:id="1" w:name="_GoBack"/>
      <w:bookmarkEnd w:id="1"/>
    </w:p>
    <w:p w14:paraId="27444B7D" w14:textId="37587881" w:rsidR="00F33CE5" w:rsidRPr="00F33CE5" w:rsidRDefault="00F33CE5" w:rsidP="00F33CE5">
      <w:pPr>
        <w:rPr>
          <w:rFonts w:ascii="Calibri" w:hAnsi="Calibri" w:cs="Calibri"/>
          <w:b/>
        </w:rPr>
      </w:pPr>
      <w:r w:rsidRPr="00F33CE5">
        <w:rPr>
          <w:rFonts w:ascii="Calibri" w:hAnsi="Calibri" w:cs="Calibri"/>
          <w:b/>
        </w:rPr>
        <w:lastRenderedPageBreak/>
        <w:t>Competencies which may be associated with Abuse and Neglect Prevention include but are not limited to:</w:t>
      </w:r>
    </w:p>
    <w:p w14:paraId="0210D0CC" w14:textId="77777777" w:rsidR="00F33CE5" w:rsidRPr="00F33CE5" w:rsidRDefault="00F33CE5" w:rsidP="00F33CE5">
      <w:pPr>
        <w:pStyle w:val="ListParagraph"/>
        <w:numPr>
          <w:ilvl w:val="0"/>
          <w:numId w:val="37"/>
        </w:numPr>
        <w:spacing w:after="160" w:line="259" w:lineRule="auto"/>
        <w:contextualSpacing/>
        <w:rPr>
          <w:rFonts w:ascii="Calibri" w:hAnsi="Calibri" w:cs="Calibri"/>
        </w:rPr>
      </w:pPr>
      <w:r w:rsidRPr="00F33CE5">
        <w:rPr>
          <w:rFonts w:ascii="Calibri" w:hAnsi="Calibri" w:cs="Calibri"/>
        </w:rPr>
        <w:t xml:space="preserve">Abuse Policies and Prevention </w:t>
      </w:r>
    </w:p>
    <w:p w14:paraId="5A26D6E5" w14:textId="77777777" w:rsidR="00F33CE5" w:rsidRPr="00F33CE5" w:rsidRDefault="00F33CE5" w:rsidP="00F33CE5">
      <w:pPr>
        <w:pStyle w:val="ListParagraph"/>
        <w:numPr>
          <w:ilvl w:val="0"/>
          <w:numId w:val="37"/>
        </w:numPr>
        <w:spacing w:after="160" w:line="259" w:lineRule="auto"/>
        <w:contextualSpacing/>
        <w:rPr>
          <w:rFonts w:ascii="Calibri" w:hAnsi="Calibri" w:cs="Calibri"/>
        </w:rPr>
      </w:pPr>
      <w:r w:rsidRPr="00F33CE5">
        <w:rPr>
          <w:rFonts w:ascii="Calibri" w:hAnsi="Calibri" w:cs="Calibri"/>
        </w:rPr>
        <w:t>Reporting of Abuse and Neglect</w:t>
      </w:r>
    </w:p>
    <w:p w14:paraId="1F0EFAE8" w14:textId="77777777" w:rsidR="00F33CE5" w:rsidRPr="00F33CE5" w:rsidRDefault="00F33CE5" w:rsidP="00F33CE5">
      <w:pPr>
        <w:pStyle w:val="ListParagraph"/>
        <w:numPr>
          <w:ilvl w:val="0"/>
          <w:numId w:val="37"/>
        </w:numPr>
        <w:spacing w:after="160" w:line="259" w:lineRule="auto"/>
        <w:contextualSpacing/>
        <w:rPr>
          <w:rFonts w:ascii="Calibri" w:hAnsi="Calibri" w:cs="Calibri"/>
        </w:rPr>
      </w:pPr>
      <w:r w:rsidRPr="00F33CE5">
        <w:rPr>
          <w:rFonts w:ascii="Calibri" w:hAnsi="Calibri" w:cs="Calibri"/>
        </w:rPr>
        <w:t xml:space="preserve">Mandatory Reporting </w:t>
      </w:r>
    </w:p>
    <w:p w14:paraId="1CBC51B4" w14:textId="77777777" w:rsidR="00F33CE5" w:rsidRPr="00F33CE5" w:rsidRDefault="00F33CE5" w:rsidP="00F33CE5">
      <w:pPr>
        <w:pStyle w:val="ListParagraph"/>
        <w:numPr>
          <w:ilvl w:val="0"/>
          <w:numId w:val="37"/>
        </w:numPr>
        <w:spacing w:after="160" w:line="259" w:lineRule="auto"/>
        <w:contextualSpacing/>
        <w:rPr>
          <w:rFonts w:ascii="Calibri" w:hAnsi="Calibri" w:cs="Calibri"/>
        </w:rPr>
      </w:pPr>
      <w:r w:rsidRPr="00F33CE5">
        <w:rPr>
          <w:rFonts w:ascii="Calibri" w:hAnsi="Calibri" w:cs="Calibri"/>
        </w:rPr>
        <w:t>Resident Rights</w:t>
      </w:r>
    </w:p>
    <w:p w14:paraId="7F971B70" w14:textId="77777777" w:rsidR="00F33CE5" w:rsidRPr="00F33CE5" w:rsidRDefault="00F33CE5" w:rsidP="00F33CE5">
      <w:pPr>
        <w:pStyle w:val="ListParagraph"/>
        <w:numPr>
          <w:ilvl w:val="0"/>
          <w:numId w:val="37"/>
        </w:numPr>
        <w:spacing w:after="160" w:line="259" w:lineRule="auto"/>
        <w:contextualSpacing/>
        <w:rPr>
          <w:rFonts w:ascii="Calibri" w:hAnsi="Calibri" w:cs="Calibri"/>
        </w:rPr>
      </w:pPr>
      <w:r w:rsidRPr="00F33CE5">
        <w:rPr>
          <w:rFonts w:ascii="Calibri" w:hAnsi="Calibri" w:cs="Calibri"/>
        </w:rPr>
        <w:t>Resident Assessment</w:t>
      </w:r>
    </w:p>
    <w:p w14:paraId="6304889A" w14:textId="77777777" w:rsidR="00F33CE5" w:rsidRPr="00F33CE5" w:rsidRDefault="00F33CE5" w:rsidP="00F33CE5">
      <w:pPr>
        <w:pStyle w:val="ListParagraph"/>
        <w:numPr>
          <w:ilvl w:val="0"/>
          <w:numId w:val="37"/>
        </w:numPr>
        <w:spacing w:after="160" w:line="259" w:lineRule="auto"/>
        <w:contextualSpacing/>
        <w:rPr>
          <w:rFonts w:ascii="Calibri" w:hAnsi="Calibri" w:cs="Calibri"/>
        </w:rPr>
      </w:pPr>
      <w:r w:rsidRPr="00F33CE5">
        <w:rPr>
          <w:rFonts w:ascii="Calibri" w:hAnsi="Calibri" w:cs="Calibri"/>
        </w:rPr>
        <w:t>Person-Centered Care</w:t>
      </w:r>
    </w:p>
    <w:p w14:paraId="3FF971F5" w14:textId="77777777" w:rsidR="00F33CE5" w:rsidRPr="00F33CE5" w:rsidRDefault="00F33CE5" w:rsidP="00F33CE5">
      <w:pPr>
        <w:pStyle w:val="ListParagraph"/>
        <w:numPr>
          <w:ilvl w:val="0"/>
          <w:numId w:val="37"/>
        </w:numPr>
        <w:spacing w:after="160" w:line="259" w:lineRule="auto"/>
        <w:contextualSpacing/>
        <w:rPr>
          <w:rFonts w:ascii="Calibri" w:hAnsi="Calibri" w:cs="Calibri"/>
        </w:rPr>
      </w:pPr>
      <w:r w:rsidRPr="00F33CE5">
        <w:rPr>
          <w:rFonts w:ascii="Calibri" w:hAnsi="Calibri" w:cs="Calibri"/>
        </w:rPr>
        <w:t>Accommodation of Resident Needs, including Call Light response</w:t>
      </w:r>
    </w:p>
    <w:p w14:paraId="5F95A110" w14:textId="77777777" w:rsidR="00F33CE5" w:rsidRPr="00F33CE5" w:rsidRDefault="00F33CE5" w:rsidP="00F33CE5">
      <w:pPr>
        <w:pStyle w:val="ListParagraph"/>
        <w:numPr>
          <w:ilvl w:val="0"/>
          <w:numId w:val="37"/>
        </w:numPr>
        <w:spacing w:after="160" w:line="259" w:lineRule="auto"/>
        <w:contextualSpacing/>
        <w:rPr>
          <w:rFonts w:ascii="Calibri" w:hAnsi="Calibri" w:cs="Calibri"/>
        </w:rPr>
      </w:pPr>
      <w:r w:rsidRPr="00F33CE5">
        <w:rPr>
          <w:rFonts w:ascii="Calibri" w:hAnsi="Calibri" w:cs="Calibri"/>
        </w:rPr>
        <w:t>Nursing Clinical Skills</w:t>
      </w:r>
    </w:p>
    <w:p w14:paraId="0A50D395" w14:textId="77777777" w:rsidR="00F33CE5" w:rsidRPr="00F33CE5" w:rsidRDefault="00F33CE5" w:rsidP="00F33CE5">
      <w:pPr>
        <w:pStyle w:val="ListParagraph"/>
        <w:numPr>
          <w:ilvl w:val="0"/>
          <w:numId w:val="37"/>
        </w:numPr>
        <w:spacing w:after="160" w:line="259" w:lineRule="auto"/>
        <w:contextualSpacing/>
        <w:rPr>
          <w:rFonts w:ascii="Calibri" w:hAnsi="Calibri" w:cs="Calibri"/>
        </w:rPr>
      </w:pPr>
      <w:r w:rsidRPr="00F33CE5">
        <w:rPr>
          <w:rFonts w:ascii="Calibri" w:hAnsi="Calibri" w:cs="Calibri"/>
        </w:rPr>
        <w:t>Nursing Assistant Clinical Skills</w:t>
      </w:r>
    </w:p>
    <w:p w14:paraId="59D1BCC4" w14:textId="77777777" w:rsidR="00F33CE5" w:rsidRPr="00F33CE5" w:rsidRDefault="00F33CE5" w:rsidP="00F33CE5">
      <w:pPr>
        <w:pStyle w:val="ListParagraph"/>
        <w:numPr>
          <w:ilvl w:val="0"/>
          <w:numId w:val="37"/>
        </w:numPr>
        <w:spacing w:after="160" w:line="259" w:lineRule="auto"/>
        <w:contextualSpacing/>
        <w:rPr>
          <w:rFonts w:ascii="Calibri" w:hAnsi="Calibri" w:cs="Calibri"/>
        </w:rPr>
      </w:pPr>
      <w:r w:rsidRPr="00F33CE5">
        <w:rPr>
          <w:rFonts w:ascii="Calibri" w:hAnsi="Calibri" w:cs="Calibri"/>
        </w:rPr>
        <w:t>Providing ADL assistance to Dependent Residents</w:t>
      </w:r>
    </w:p>
    <w:p w14:paraId="5E438989" w14:textId="77777777" w:rsidR="00F33CE5" w:rsidRPr="00F33CE5" w:rsidRDefault="00F33CE5" w:rsidP="00F33CE5">
      <w:pPr>
        <w:pStyle w:val="ListParagraph"/>
        <w:numPr>
          <w:ilvl w:val="0"/>
          <w:numId w:val="37"/>
        </w:numPr>
        <w:spacing w:after="160" w:line="259" w:lineRule="auto"/>
        <w:contextualSpacing/>
        <w:rPr>
          <w:rFonts w:ascii="Calibri" w:hAnsi="Calibri" w:cs="Calibri"/>
        </w:rPr>
      </w:pPr>
      <w:r w:rsidRPr="00F33CE5">
        <w:rPr>
          <w:rFonts w:ascii="Calibri" w:hAnsi="Calibri" w:cs="Calibri"/>
        </w:rPr>
        <w:t>Pain Management</w:t>
      </w:r>
    </w:p>
    <w:p w14:paraId="600040E8" w14:textId="77777777" w:rsidR="00F33CE5" w:rsidRPr="00F33CE5" w:rsidRDefault="00F33CE5" w:rsidP="00F33CE5">
      <w:pPr>
        <w:pStyle w:val="ListParagraph"/>
        <w:numPr>
          <w:ilvl w:val="0"/>
          <w:numId w:val="37"/>
        </w:numPr>
        <w:spacing w:after="160" w:line="259" w:lineRule="auto"/>
        <w:contextualSpacing/>
        <w:rPr>
          <w:rFonts w:ascii="Calibri" w:hAnsi="Calibri" w:cs="Calibri"/>
        </w:rPr>
      </w:pPr>
      <w:r w:rsidRPr="00F33CE5">
        <w:rPr>
          <w:rFonts w:ascii="Calibri" w:hAnsi="Calibri" w:cs="Calibri"/>
        </w:rPr>
        <w:t>Medication Management</w:t>
      </w:r>
    </w:p>
    <w:p w14:paraId="04C6F2F4" w14:textId="77777777" w:rsidR="00F33CE5" w:rsidRPr="00F33CE5" w:rsidRDefault="00F33CE5" w:rsidP="00F33CE5">
      <w:pPr>
        <w:pStyle w:val="ListParagraph"/>
        <w:numPr>
          <w:ilvl w:val="0"/>
          <w:numId w:val="37"/>
        </w:numPr>
        <w:spacing w:after="160" w:line="259" w:lineRule="auto"/>
        <w:contextualSpacing/>
        <w:rPr>
          <w:rFonts w:ascii="Calibri" w:hAnsi="Calibri" w:cs="Calibri"/>
        </w:rPr>
      </w:pPr>
      <w:r w:rsidRPr="00F33CE5">
        <w:rPr>
          <w:rFonts w:ascii="Calibri" w:hAnsi="Calibri" w:cs="Calibri"/>
        </w:rPr>
        <w:t>Identification of Change of Condition</w:t>
      </w:r>
    </w:p>
    <w:p w14:paraId="5F6338FB" w14:textId="77777777" w:rsidR="00F33CE5" w:rsidRPr="00F33CE5" w:rsidRDefault="00F33CE5" w:rsidP="00F33CE5">
      <w:pPr>
        <w:pStyle w:val="ListParagraph"/>
        <w:numPr>
          <w:ilvl w:val="0"/>
          <w:numId w:val="37"/>
        </w:numPr>
        <w:spacing w:after="160" w:line="259" w:lineRule="auto"/>
        <w:contextualSpacing/>
        <w:rPr>
          <w:rFonts w:ascii="Calibri" w:hAnsi="Calibri" w:cs="Calibri"/>
        </w:rPr>
      </w:pPr>
      <w:r w:rsidRPr="00F33CE5">
        <w:rPr>
          <w:rFonts w:ascii="Calibri" w:hAnsi="Calibri" w:cs="Calibri"/>
        </w:rPr>
        <w:t>Timely Notification of Physician and Extender</w:t>
      </w:r>
    </w:p>
    <w:p w14:paraId="7C8DD3D1" w14:textId="77777777" w:rsidR="00F33CE5" w:rsidRPr="00F33CE5" w:rsidRDefault="00F33CE5" w:rsidP="00F33CE5">
      <w:pPr>
        <w:pStyle w:val="ListParagraph"/>
        <w:ind w:left="360"/>
        <w:rPr>
          <w:rFonts w:ascii="Calibri" w:hAnsi="Calibri" w:cs="Calibri"/>
        </w:rPr>
      </w:pPr>
    </w:p>
    <w:p w14:paraId="6803E293" w14:textId="77777777" w:rsidR="00F33CE5" w:rsidRPr="00F33CE5" w:rsidRDefault="00F33CE5" w:rsidP="00F33CE5">
      <w:pPr>
        <w:pStyle w:val="NoSpacing"/>
        <w:rPr>
          <w:rFonts w:ascii="Calibri" w:hAnsi="Calibri" w:cs="Calibri"/>
        </w:rPr>
      </w:pPr>
      <w:r w:rsidRPr="00F33CE5">
        <w:rPr>
          <w:rFonts w:ascii="Calibri" w:hAnsi="Calibri" w:cs="Calibri"/>
          <w:b/>
        </w:rPr>
        <w:t>Staff Competencies in Abuse and Neglect Prevention:</w:t>
      </w:r>
    </w:p>
    <w:p w14:paraId="4BBAC36F" w14:textId="77777777" w:rsidR="00F33CE5" w:rsidRPr="00F33CE5" w:rsidRDefault="00F33CE5" w:rsidP="00F33CE5">
      <w:pPr>
        <w:pStyle w:val="NoSpacing"/>
        <w:numPr>
          <w:ilvl w:val="0"/>
          <w:numId w:val="38"/>
        </w:numPr>
        <w:rPr>
          <w:rFonts w:ascii="Calibri" w:hAnsi="Calibri" w:cs="Calibri"/>
        </w:rPr>
      </w:pPr>
      <w:r w:rsidRPr="00F33CE5">
        <w:rPr>
          <w:rFonts w:ascii="Calibri" w:hAnsi="Calibri" w:cs="Calibri"/>
        </w:rPr>
        <w:t>All Staff:</w:t>
      </w:r>
    </w:p>
    <w:p w14:paraId="56E86824" w14:textId="77777777" w:rsidR="00F33CE5" w:rsidRPr="00F33CE5" w:rsidRDefault="00F33CE5" w:rsidP="00F33CE5">
      <w:pPr>
        <w:pStyle w:val="NoSpacing"/>
        <w:numPr>
          <w:ilvl w:val="0"/>
          <w:numId w:val="39"/>
        </w:numPr>
        <w:rPr>
          <w:rFonts w:ascii="Calibri" w:hAnsi="Calibri" w:cs="Calibri"/>
        </w:rPr>
      </w:pPr>
      <w:r w:rsidRPr="00F33CE5">
        <w:rPr>
          <w:rFonts w:ascii="Calibri" w:hAnsi="Calibri" w:cs="Calibri"/>
        </w:rPr>
        <w:t>Understanding of abuse, neglect, misappropriation of resident property, and exploitation</w:t>
      </w:r>
    </w:p>
    <w:p w14:paraId="2CF01FB8" w14:textId="77777777" w:rsidR="00F33CE5" w:rsidRPr="00F33CE5" w:rsidRDefault="00F33CE5" w:rsidP="00F33CE5">
      <w:pPr>
        <w:pStyle w:val="NoSpacing"/>
        <w:numPr>
          <w:ilvl w:val="0"/>
          <w:numId w:val="39"/>
        </w:numPr>
        <w:rPr>
          <w:rFonts w:ascii="Calibri" w:hAnsi="Calibri" w:cs="Calibri"/>
        </w:rPr>
      </w:pPr>
      <w:r w:rsidRPr="00F33CE5">
        <w:rPr>
          <w:rFonts w:ascii="Calibri" w:hAnsi="Calibri" w:cs="Calibri"/>
        </w:rPr>
        <w:t>Demonstrate understanding of reporting responsibilities of alleged or observed events</w:t>
      </w:r>
    </w:p>
    <w:p w14:paraId="12FDAC3D" w14:textId="77777777" w:rsidR="00F33CE5" w:rsidRPr="00F33CE5" w:rsidRDefault="00F33CE5" w:rsidP="00F33CE5">
      <w:pPr>
        <w:pStyle w:val="NoSpacing"/>
        <w:numPr>
          <w:ilvl w:val="0"/>
          <w:numId w:val="39"/>
        </w:numPr>
        <w:rPr>
          <w:rFonts w:ascii="Calibri" w:hAnsi="Calibri" w:cs="Calibri"/>
        </w:rPr>
      </w:pPr>
      <w:r w:rsidRPr="00F33CE5">
        <w:rPr>
          <w:rFonts w:ascii="Calibri" w:hAnsi="Calibri" w:cs="Calibri"/>
        </w:rPr>
        <w:t>Demonstrate respect for residents through actions and interactions</w:t>
      </w:r>
    </w:p>
    <w:p w14:paraId="28C56432" w14:textId="77777777" w:rsidR="00F33CE5" w:rsidRPr="00F33CE5" w:rsidRDefault="00F33CE5" w:rsidP="00F33CE5">
      <w:pPr>
        <w:pStyle w:val="NoSpacing"/>
        <w:numPr>
          <w:ilvl w:val="0"/>
          <w:numId w:val="39"/>
        </w:numPr>
        <w:rPr>
          <w:rFonts w:ascii="Calibri" w:hAnsi="Calibri" w:cs="Calibri"/>
        </w:rPr>
      </w:pPr>
      <w:r w:rsidRPr="00F33CE5">
        <w:rPr>
          <w:rFonts w:ascii="Calibri" w:hAnsi="Calibri" w:cs="Calibri"/>
        </w:rPr>
        <w:t>Provide privacy and ensure the resident’s dignity is maintained in all contacts with the resident and their belongings</w:t>
      </w:r>
    </w:p>
    <w:p w14:paraId="37A1A94E" w14:textId="77777777" w:rsidR="00F33CE5" w:rsidRPr="00F33CE5" w:rsidRDefault="00F33CE5" w:rsidP="00F33CE5">
      <w:pPr>
        <w:pStyle w:val="NoSpacing"/>
        <w:numPr>
          <w:ilvl w:val="0"/>
          <w:numId w:val="39"/>
        </w:numPr>
        <w:rPr>
          <w:rFonts w:ascii="Calibri" w:hAnsi="Calibri" w:cs="Calibri"/>
        </w:rPr>
      </w:pPr>
      <w:r w:rsidRPr="00F33CE5">
        <w:rPr>
          <w:rFonts w:ascii="Calibri" w:hAnsi="Calibri" w:cs="Calibri"/>
        </w:rPr>
        <w:t xml:space="preserve">Complete accurate assessment of needs </w:t>
      </w:r>
    </w:p>
    <w:p w14:paraId="4FE8F8B1" w14:textId="77777777" w:rsidR="00F33CE5" w:rsidRPr="00F33CE5" w:rsidRDefault="00F33CE5" w:rsidP="00F33CE5">
      <w:pPr>
        <w:pStyle w:val="NoSpacing"/>
        <w:numPr>
          <w:ilvl w:val="0"/>
          <w:numId w:val="39"/>
        </w:numPr>
        <w:rPr>
          <w:rFonts w:ascii="Calibri" w:hAnsi="Calibri" w:cs="Calibri"/>
        </w:rPr>
      </w:pPr>
      <w:r w:rsidRPr="00F33CE5">
        <w:rPr>
          <w:rFonts w:ascii="Calibri" w:hAnsi="Calibri" w:cs="Calibri"/>
        </w:rPr>
        <w:t>Plan and provide individualized care and services as the resident prefers</w:t>
      </w:r>
    </w:p>
    <w:p w14:paraId="37997299" w14:textId="77777777" w:rsidR="00F33CE5" w:rsidRPr="00F33CE5" w:rsidRDefault="00F33CE5" w:rsidP="00F33CE5">
      <w:pPr>
        <w:pStyle w:val="NoSpacing"/>
        <w:numPr>
          <w:ilvl w:val="0"/>
          <w:numId w:val="39"/>
        </w:numPr>
        <w:rPr>
          <w:rFonts w:ascii="Calibri" w:hAnsi="Calibri" w:cs="Calibri"/>
        </w:rPr>
      </w:pPr>
      <w:r w:rsidRPr="00F33CE5">
        <w:rPr>
          <w:rFonts w:ascii="Calibri" w:hAnsi="Calibri" w:cs="Calibri"/>
        </w:rPr>
        <w:t>Provide competent and timely assistance to meet resident needs</w:t>
      </w:r>
    </w:p>
    <w:p w14:paraId="14CE1853" w14:textId="77777777" w:rsidR="00F33CE5" w:rsidRPr="00F33CE5" w:rsidRDefault="00F33CE5" w:rsidP="00F33CE5">
      <w:pPr>
        <w:pStyle w:val="NoSpacing"/>
        <w:numPr>
          <w:ilvl w:val="0"/>
          <w:numId w:val="39"/>
        </w:numPr>
        <w:rPr>
          <w:rFonts w:ascii="Calibri" w:hAnsi="Calibri" w:cs="Calibri"/>
        </w:rPr>
      </w:pPr>
      <w:r w:rsidRPr="00F33CE5">
        <w:rPr>
          <w:rFonts w:ascii="Calibri" w:hAnsi="Calibri" w:cs="Calibri"/>
        </w:rPr>
        <w:t>Promptly report changes of resident status when observed or identified</w:t>
      </w:r>
    </w:p>
    <w:p w14:paraId="4187D93B" w14:textId="77777777" w:rsidR="00F33CE5" w:rsidRPr="00F33CE5" w:rsidRDefault="00F33CE5" w:rsidP="00F33CE5">
      <w:pPr>
        <w:pStyle w:val="NoSpacing"/>
        <w:numPr>
          <w:ilvl w:val="0"/>
          <w:numId w:val="39"/>
        </w:numPr>
        <w:rPr>
          <w:rFonts w:ascii="Calibri" w:hAnsi="Calibri" w:cs="Calibri"/>
        </w:rPr>
      </w:pPr>
      <w:r w:rsidRPr="00F33CE5">
        <w:rPr>
          <w:rFonts w:ascii="Calibri" w:hAnsi="Calibri" w:cs="Calibri"/>
        </w:rPr>
        <w:t xml:space="preserve">Ability to provide residents with quality care and services with respect </w:t>
      </w:r>
    </w:p>
    <w:p w14:paraId="13A5854D" w14:textId="77777777" w:rsidR="00F33CE5" w:rsidRPr="00F33CE5" w:rsidRDefault="00F33CE5" w:rsidP="00F33CE5">
      <w:pPr>
        <w:pStyle w:val="NoSpacing"/>
        <w:numPr>
          <w:ilvl w:val="0"/>
          <w:numId w:val="39"/>
        </w:numPr>
        <w:rPr>
          <w:rFonts w:ascii="Calibri" w:hAnsi="Calibri" w:cs="Calibri"/>
        </w:rPr>
      </w:pPr>
      <w:r w:rsidRPr="00F33CE5">
        <w:rPr>
          <w:rFonts w:ascii="Calibri" w:hAnsi="Calibri" w:cs="Calibri"/>
        </w:rPr>
        <w:t>Maintain privacy for resident visits and electronic or telephone conversations</w:t>
      </w:r>
    </w:p>
    <w:p w14:paraId="4FF79EC8" w14:textId="77777777" w:rsidR="00F33CE5" w:rsidRPr="00F33CE5" w:rsidRDefault="00F33CE5" w:rsidP="00F33CE5">
      <w:pPr>
        <w:pStyle w:val="NoSpacing"/>
        <w:numPr>
          <w:ilvl w:val="0"/>
          <w:numId w:val="39"/>
        </w:numPr>
        <w:rPr>
          <w:rFonts w:ascii="Calibri" w:hAnsi="Calibri" w:cs="Calibri"/>
        </w:rPr>
      </w:pPr>
      <w:r w:rsidRPr="00F33CE5">
        <w:rPr>
          <w:rFonts w:ascii="Calibri" w:hAnsi="Calibri" w:cs="Calibri"/>
        </w:rPr>
        <w:t>Inform resident of financial information and provide access to funds as required</w:t>
      </w:r>
    </w:p>
    <w:p w14:paraId="69934741" w14:textId="77777777" w:rsidR="00F33CE5" w:rsidRPr="00F33CE5" w:rsidRDefault="00F33CE5" w:rsidP="00F33CE5">
      <w:pPr>
        <w:pStyle w:val="NoSpacing"/>
        <w:numPr>
          <w:ilvl w:val="0"/>
          <w:numId w:val="39"/>
        </w:numPr>
        <w:rPr>
          <w:rFonts w:ascii="Calibri" w:hAnsi="Calibri" w:cs="Calibri"/>
        </w:rPr>
      </w:pPr>
      <w:r w:rsidRPr="00F33CE5">
        <w:rPr>
          <w:rFonts w:ascii="Calibri" w:hAnsi="Calibri" w:cs="Calibri"/>
        </w:rPr>
        <w:t>Provide resident with mail and other correspondence without opening unless given permission by resident</w:t>
      </w:r>
    </w:p>
    <w:p w14:paraId="52217855" w14:textId="77777777" w:rsidR="00F33CE5" w:rsidRPr="00F33CE5" w:rsidRDefault="00F33CE5" w:rsidP="00F33CE5">
      <w:pPr>
        <w:pStyle w:val="NoSpacing"/>
        <w:numPr>
          <w:ilvl w:val="0"/>
          <w:numId w:val="39"/>
        </w:numPr>
        <w:rPr>
          <w:rFonts w:ascii="Calibri" w:hAnsi="Calibri" w:cs="Calibri"/>
        </w:rPr>
      </w:pPr>
      <w:r w:rsidRPr="00F33CE5">
        <w:rPr>
          <w:rFonts w:ascii="Calibri" w:hAnsi="Calibri" w:cs="Calibri"/>
        </w:rPr>
        <w:t>Encourage and assist residents to participate in groups, participate in life enrichment activities of choice, and communicate with peers</w:t>
      </w:r>
    </w:p>
    <w:p w14:paraId="6912280C" w14:textId="77777777" w:rsidR="00F33CE5" w:rsidRPr="00F33CE5" w:rsidRDefault="00F33CE5" w:rsidP="00F33CE5">
      <w:pPr>
        <w:pStyle w:val="NoSpacing"/>
        <w:numPr>
          <w:ilvl w:val="0"/>
          <w:numId w:val="39"/>
        </w:numPr>
        <w:rPr>
          <w:rFonts w:ascii="Calibri" w:hAnsi="Calibri" w:cs="Calibri"/>
        </w:rPr>
      </w:pPr>
      <w:r w:rsidRPr="00F33CE5">
        <w:rPr>
          <w:rFonts w:ascii="Calibri" w:hAnsi="Calibri" w:cs="Calibri"/>
        </w:rPr>
        <w:t>Follows resident preferences in care decisions and choices</w:t>
      </w:r>
    </w:p>
    <w:p w14:paraId="78974606" w14:textId="77777777" w:rsidR="00F33CE5" w:rsidRPr="00F33CE5" w:rsidRDefault="00F33CE5" w:rsidP="00F33CE5">
      <w:pPr>
        <w:pStyle w:val="NoSpacing"/>
        <w:numPr>
          <w:ilvl w:val="0"/>
          <w:numId w:val="39"/>
        </w:numPr>
        <w:rPr>
          <w:rFonts w:ascii="Calibri" w:hAnsi="Calibri" w:cs="Calibri"/>
        </w:rPr>
      </w:pPr>
      <w:r w:rsidRPr="00F33CE5">
        <w:rPr>
          <w:rFonts w:ascii="Calibri" w:hAnsi="Calibri" w:cs="Calibri"/>
        </w:rPr>
        <w:t>Assist and encourage residents to express concerns and utilize the grievance process</w:t>
      </w:r>
    </w:p>
    <w:p w14:paraId="4C07BA93" w14:textId="0941FE7F" w:rsidR="00F33CE5" w:rsidRPr="00F33CE5" w:rsidRDefault="00F33CE5">
      <w:pPr>
        <w:spacing w:after="160" w:line="259" w:lineRule="auto"/>
        <w:rPr>
          <w:rFonts w:ascii="Calibri" w:hAnsi="Calibri" w:cs="Calibri"/>
          <w:b/>
        </w:rPr>
      </w:pPr>
    </w:p>
    <w:p w14:paraId="14280327" w14:textId="5F8D87EC" w:rsidR="00F33CE5" w:rsidRPr="00F33CE5" w:rsidRDefault="00F33CE5" w:rsidP="00F33CE5">
      <w:pPr>
        <w:rPr>
          <w:rFonts w:ascii="Calibri" w:hAnsi="Calibri" w:cs="Calibri"/>
          <w:b/>
        </w:rPr>
      </w:pPr>
      <w:r w:rsidRPr="00F33CE5">
        <w:rPr>
          <w:rFonts w:ascii="Calibri" w:hAnsi="Calibri" w:cs="Calibri"/>
          <w:b/>
        </w:rPr>
        <w:t>F-Tag Reference Guide</w:t>
      </w:r>
      <w:r w:rsidRPr="00F33CE5">
        <w:rPr>
          <w:rStyle w:val="FootnoteReference"/>
          <w:rFonts w:ascii="Calibri" w:hAnsi="Calibri" w:cs="Calibri"/>
          <w:b/>
        </w:rPr>
        <w:footnoteReference w:id="7"/>
      </w:r>
      <w:r w:rsidRPr="00F33CE5">
        <w:rPr>
          <w:rFonts w:ascii="Calibri" w:hAnsi="Calibri" w:cs="Calibri"/>
          <w:b/>
        </w:rPr>
        <w:t xml:space="preserve"> for General Information include but are not limited to:</w:t>
      </w:r>
    </w:p>
    <w:p w14:paraId="53A43F80" w14:textId="77777777" w:rsidR="00F33CE5" w:rsidRPr="00F33CE5" w:rsidRDefault="00F33CE5" w:rsidP="00F33CE5">
      <w:pPr>
        <w:rPr>
          <w:rFonts w:ascii="Calibri" w:hAnsi="Calibri" w:cs="Calibri"/>
          <w:b/>
        </w:rPr>
      </w:pPr>
    </w:p>
    <w:p w14:paraId="5E0D9B13" w14:textId="77777777" w:rsidR="00F33CE5" w:rsidRPr="00F33CE5" w:rsidRDefault="00F33CE5" w:rsidP="00F33CE5">
      <w:pPr>
        <w:pStyle w:val="NoSpacing"/>
        <w:rPr>
          <w:rFonts w:ascii="Calibri" w:hAnsi="Calibri" w:cs="Calibri"/>
        </w:rPr>
      </w:pPr>
      <w:r w:rsidRPr="00F33CE5">
        <w:rPr>
          <w:rFonts w:ascii="Calibri" w:hAnsi="Calibri" w:cs="Calibri"/>
        </w:rPr>
        <w:t>F600</w:t>
      </w:r>
      <w:r w:rsidRPr="00F33CE5">
        <w:rPr>
          <w:rFonts w:ascii="Calibri" w:hAnsi="Calibri" w:cs="Calibri"/>
        </w:rPr>
        <w:tab/>
        <w:t>Freedom from Abuse and Neglect</w:t>
      </w:r>
    </w:p>
    <w:p w14:paraId="4B0312AD" w14:textId="77777777" w:rsidR="00F33CE5" w:rsidRPr="00F33CE5" w:rsidRDefault="00F33CE5" w:rsidP="00F33CE5">
      <w:pPr>
        <w:pStyle w:val="NoSpacing"/>
        <w:rPr>
          <w:rFonts w:ascii="Calibri" w:hAnsi="Calibri" w:cs="Calibri"/>
        </w:rPr>
      </w:pPr>
      <w:r w:rsidRPr="00F33CE5">
        <w:rPr>
          <w:rFonts w:ascii="Calibri" w:hAnsi="Calibri" w:cs="Calibri"/>
        </w:rPr>
        <w:t>F608</w:t>
      </w:r>
      <w:r w:rsidRPr="00F33CE5">
        <w:rPr>
          <w:rFonts w:ascii="Calibri" w:hAnsi="Calibri" w:cs="Calibri"/>
        </w:rPr>
        <w:tab/>
        <w:t>Reporting of Reasonable Suspicion of a Crime</w:t>
      </w:r>
    </w:p>
    <w:p w14:paraId="4FF04A78" w14:textId="77777777" w:rsidR="00F33CE5" w:rsidRPr="00F33CE5" w:rsidRDefault="00F33CE5" w:rsidP="00F33CE5">
      <w:pPr>
        <w:pStyle w:val="NoSpacing"/>
        <w:rPr>
          <w:rFonts w:ascii="Calibri" w:hAnsi="Calibri" w:cs="Calibri"/>
        </w:rPr>
      </w:pPr>
      <w:r w:rsidRPr="00F33CE5">
        <w:rPr>
          <w:rFonts w:ascii="Calibri" w:hAnsi="Calibri" w:cs="Calibri"/>
        </w:rPr>
        <w:t>F609</w:t>
      </w:r>
      <w:r w:rsidRPr="00F33CE5">
        <w:rPr>
          <w:rFonts w:ascii="Calibri" w:hAnsi="Calibri" w:cs="Calibri"/>
        </w:rPr>
        <w:tab/>
        <w:t>Reporting of Alleged Violations</w:t>
      </w:r>
    </w:p>
    <w:p w14:paraId="5065AC58" w14:textId="77777777" w:rsidR="00F33CE5" w:rsidRPr="00F33CE5" w:rsidRDefault="00F33CE5" w:rsidP="00F33CE5">
      <w:pPr>
        <w:pStyle w:val="NoSpacing"/>
        <w:rPr>
          <w:rFonts w:ascii="Calibri" w:hAnsi="Calibri" w:cs="Calibri"/>
        </w:rPr>
      </w:pPr>
      <w:r w:rsidRPr="00F33CE5">
        <w:rPr>
          <w:rFonts w:ascii="Calibri" w:hAnsi="Calibri" w:cs="Calibri"/>
        </w:rPr>
        <w:t>F610</w:t>
      </w:r>
      <w:r w:rsidRPr="00F33CE5">
        <w:rPr>
          <w:rFonts w:ascii="Calibri" w:hAnsi="Calibri" w:cs="Calibri"/>
        </w:rPr>
        <w:tab/>
        <w:t>Investigate, Prevent, Correct Alleged Violations</w:t>
      </w:r>
    </w:p>
    <w:p w14:paraId="67918222" w14:textId="77777777" w:rsidR="00F33CE5" w:rsidRPr="00F33CE5" w:rsidRDefault="00F33CE5" w:rsidP="00F33CE5">
      <w:pPr>
        <w:pStyle w:val="NoSpacing"/>
        <w:rPr>
          <w:rFonts w:ascii="Calibri" w:hAnsi="Calibri" w:cs="Calibri"/>
        </w:rPr>
      </w:pPr>
      <w:r w:rsidRPr="00F33CE5">
        <w:rPr>
          <w:rFonts w:ascii="Calibri" w:hAnsi="Calibri" w:cs="Calibri"/>
        </w:rPr>
        <w:t>F557</w:t>
      </w:r>
      <w:r w:rsidRPr="00F33CE5">
        <w:rPr>
          <w:rFonts w:ascii="Calibri" w:hAnsi="Calibri" w:cs="Calibri"/>
        </w:rPr>
        <w:tab/>
        <w:t>Respect, Dignity, Right to have Personal Property</w:t>
      </w:r>
    </w:p>
    <w:p w14:paraId="543A4E35" w14:textId="77777777" w:rsidR="00F33CE5" w:rsidRPr="00F33CE5" w:rsidRDefault="00F33CE5" w:rsidP="00F33CE5">
      <w:pPr>
        <w:pStyle w:val="NoSpacing"/>
        <w:rPr>
          <w:rFonts w:ascii="Calibri" w:hAnsi="Calibri" w:cs="Calibri"/>
        </w:rPr>
      </w:pPr>
      <w:r w:rsidRPr="00F33CE5">
        <w:rPr>
          <w:rFonts w:ascii="Calibri" w:hAnsi="Calibri" w:cs="Calibri"/>
        </w:rPr>
        <w:t>F563</w:t>
      </w:r>
      <w:r w:rsidRPr="00F33CE5">
        <w:rPr>
          <w:rFonts w:ascii="Calibri" w:hAnsi="Calibri" w:cs="Calibri"/>
        </w:rPr>
        <w:tab/>
        <w:t>Visitation Rights</w:t>
      </w:r>
    </w:p>
    <w:p w14:paraId="5BD72AC2" w14:textId="77777777" w:rsidR="00F33CE5" w:rsidRPr="00F33CE5" w:rsidRDefault="00F33CE5" w:rsidP="00F33CE5">
      <w:pPr>
        <w:pStyle w:val="NoSpacing"/>
        <w:rPr>
          <w:rFonts w:ascii="Calibri" w:hAnsi="Calibri" w:cs="Calibri"/>
        </w:rPr>
      </w:pPr>
      <w:r w:rsidRPr="00F33CE5">
        <w:rPr>
          <w:rFonts w:ascii="Calibri" w:hAnsi="Calibri" w:cs="Calibri"/>
        </w:rPr>
        <w:t>F564</w:t>
      </w:r>
      <w:r w:rsidRPr="00F33CE5">
        <w:rPr>
          <w:rFonts w:ascii="Calibri" w:hAnsi="Calibri" w:cs="Calibri"/>
        </w:rPr>
        <w:tab/>
        <w:t>Resident’s Rights to Visitors</w:t>
      </w:r>
    </w:p>
    <w:p w14:paraId="689036B5" w14:textId="77777777" w:rsidR="00F33CE5" w:rsidRPr="00F33CE5" w:rsidRDefault="00F33CE5" w:rsidP="00F33CE5">
      <w:pPr>
        <w:pStyle w:val="NoSpacing"/>
        <w:rPr>
          <w:rFonts w:ascii="Calibri" w:hAnsi="Calibri" w:cs="Calibri"/>
        </w:rPr>
      </w:pPr>
      <w:r w:rsidRPr="00F33CE5">
        <w:rPr>
          <w:rFonts w:ascii="Calibri" w:hAnsi="Calibri" w:cs="Calibri"/>
        </w:rPr>
        <w:t>F572</w:t>
      </w:r>
      <w:r w:rsidRPr="00F33CE5">
        <w:rPr>
          <w:rFonts w:ascii="Calibri" w:hAnsi="Calibri" w:cs="Calibri"/>
        </w:rPr>
        <w:tab/>
        <w:t>Notice of Rights and Rules</w:t>
      </w:r>
    </w:p>
    <w:p w14:paraId="7F8F9C9C" w14:textId="77777777" w:rsidR="00F33CE5" w:rsidRPr="00F33CE5" w:rsidRDefault="00F33CE5" w:rsidP="00F33CE5">
      <w:pPr>
        <w:pStyle w:val="NoSpacing"/>
        <w:rPr>
          <w:rFonts w:ascii="Calibri" w:hAnsi="Calibri" w:cs="Calibri"/>
        </w:rPr>
      </w:pPr>
      <w:r w:rsidRPr="00F33CE5">
        <w:rPr>
          <w:rFonts w:ascii="Calibri" w:hAnsi="Calibri" w:cs="Calibri"/>
        </w:rPr>
        <w:t>F583</w:t>
      </w:r>
      <w:r w:rsidRPr="00F33CE5">
        <w:rPr>
          <w:rFonts w:ascii="Calibri" w:hAnsi="Calibri" w:cs="Calibri"/>
        </w:rPr>
        <w:tab/>
        <w:t>Personal Privacy and Confidentiality of Records</w:t>
      </w:r>
    </w:p>
    <w:p w14:paraId="43780B3A" w14:textId="77777777" w:rsidR="00F33CE5" w:rsidRPr="00F33CE5" w:rsidRDefault="00F33CE5" w:rsidP="00F33CE5">
      <w:pPr>
        <w:pStyle w:val="NoSpacing"/>
        <w:rPr>
          <w:rFonts w:ascii="Calibri" w:hAnsi="Calibri" w:cs="Calibri"/>
        </w:rPr>
      </w:pPr>
      <w:r w:rsidRPr="00F33CE5">
        <w:rPr>
          <w:rFonts w:ascii="Calibri" w:hAnsi="Calibri" w:cs="Calibri"/>
        </w:rPr>
        <w:t>F585</w:t>
      </w:r>
      <w:r w:rsidRPr="00F33CE5">
        <w:rPr>
          <w:rFonts w:ascii="Calibri" w:hAnsi="Calibri" w:cs="Calibri"/>
        </w:rPr>
        <w:tab/>
        <w:t>Grievances</w:t>
      </w:r>
    </w:p>
    <w:p w14:paraId="6F5381F7" w14:textId="7D2E04DA" w:rsidR="00F33CE5" w:rsidRPr="00F33CE5" w:rsidRDefault="00F33CE5" w:rsidP="00F33CE5">
      <w:pPr>
        <w:pStyle w:val="NoSpacing"/>
        <w:rPr>
          <w:rFonts w:ascii="Calibri" w:hAnsi="Calibri" w:cs="Calibri"/>
        </w:rPr>
      </w:pPr>
      <w:r w:rsidRPr="00F33CE5">
        <w:rPr>
          <w:rFonts w:ascii="Calibri" w:hAnsi="Calibri" w:cs="Calibri"/>
        </w:rPr>
        <w:t>F606</w:t>
      </w:r>
      <w:r w:rsidRPr="00F33CE5">
        <w:rPr>
          <w:rFonts w:ascii="Calibri" w:hAnsi="Calibri" w:cs="Calibri"/>
        </w:rPr>
        <w:tab/>
        <w:t xml:space="preserve">No </w:t>
      </w:r>
      <w:r w:rsidR="00293DA2" w:rsidRPr="00F33CE5">
        <w:rPr>
          <w:rFonts w:ascii="Calibri" w:hAnsi="Calibri" w:cs="Calibri"/>
        </w:rPr>
        <w:t>Employee</w:t>
      </w:r>
      <w:r w:rsidRPr="00F33CE5">
        <w:rPr>
          <w:rFonts w:ascii="Calibri" w:hAnsi="Calibri" w:cs="Calibri"/>
        </w:rPr>
        <w:t xml:space="preserve"> or Engage Staff with Adverse Actions</w:t>
      </w:r>
    </w:p>
    <w:p w14:paraId="71ADCF06" w14:textId="77777777" w:rsidR="00F33CE5" w:rsidRPr="00F33CE5" w:rsidRDefault="00F33CE5" w:rsidP="00F33CE5">
      <w:pPr>
        <w:pStyle w:val="NoSpacing"/>
        <w:rPr>
          <w:rFonts w:ascii="Calibri" w:hAnsi="Calibri" w:cs="Calibri"/>
        </w:rPr>
      </w:pPr>
      <w:r w:rsidRPr="00F33CE5">
        <w:rPr>
          <w:rFonts w:ascii="Calibri" w:hAnsi="Calibri" w:cs="Calibri"/>
        </w:rPr>
        <w:t>F607</w:t>
      </w:r>
      <w:r w:rsidRPr="00F33CE5">
        <w:rPr>
          <w:rFonts w:ascii="Calibri" w:hAnsi="Calibri" w:cs="Calibri"/>
        </w:rPr>
        <w:tab/>
        <w:t>Develop and Implement Abuse and Neglect, etc. Policies</w:t>
      </w:r>
    </w:p>
    <w:p w14:paraId="33EC0168" w14:textId="77777777" w:rsidR="00F33CE5" w:rsidRPr="00F33CE5" w:rsidRDefault="00F33CE5" w:rsidP="00F33CE5">
      <w:pPr>
        <w:pStyle w:val="NoSpacing"/>
        <w:rPr>
          <w:rFonts w:ascii="Calibri" w:hAnsi="Calibri" w:cs="Calibri"/>
        </w:rPr>
      </w:pPr>
      <w:r w:rsidRPr="00F33CE5">
        <w:rPr>
          <w:rFonts w:ascii="Calibri" w:hAnsi="Calibri" w:cs="Calibri"/>
        </w:rPr>
        <w:t>F675</w:t>
      </w:r>
      <w:r w:rsidRPr="00F33CE5">
        <w:rPr>
          <w:rFonts w:ascii="Calibri" w:hAnsi="Calibri" w:cs="Calibri"/>
        </w:rPr>
        <w:tab/>
        <w:t>Quality of Life</w:t>
      </w:r>
    </w:p>
    <w:p w14:paraId="7FFEBFBB" w14:textId="77777777" w:rsidR="00F33CE5" w:rsidRPr="00F33CE5" w:rsidRDefault="00F33CE5" w:rsidP="00F33CE5">
      <w:pPr>
        <w:pStyle w:val="NoSpacing"/>
        <w:rPr>
          <w:rFonts w:ascii="Calibri" w:hAnsi="Calibri" w:cs="Calibri"/>
        </w:rPr>
      </w:pPr>
      <w:r w:rsidRPr="00F33CE5">
        <w:rPr>
          <w:rFonts w:ascii="Calibri" w:hAnsi="Calibri" w:cs="Calibri"/>
        </w:rPr>
        <w:t>F689</w:t>
      </w:r>
      <w:r w:rsidRPr="00F33CE5">
        <w:rPr>
          <w:rFonts w:ascii="Calibri" w:hAnsi="Calibri" w:cs="Calibri"/>
        </w:rPr>
        <w:tab/>
        <w:t>Free of Accident Hazards/Supervision/Devices</w:t>
      </w:r>
    </w:p>
    <w:p w14:paraId="6B0E57AD" w14:textId="77777777" w:rsidR="00F33CE5" w:rsidRPr="00F33CE5" w:rsidRDefault="00F33CE5" w:rsidP="00F33CE5">
      <w:pPr>
        <w:pStyle w:val="NoSpacing"/>
        <w:rPr>
          <w:rFonts w:ascii="Calibri" w:hAnsi="Calibri" w:cs="Calibri"/>
        </w:rPr>
      </w:pPr>
      <w:r w:rsidRPr="00F33CE5">
        <w:rPr>
          <w:rFonts w:ascii="Calibri" w:hAnsi="Calibri" w:cs="Calibri"/>
        </w:rPr>
        <w:t>F725</w:t>
      </w:r>
      <w:r w:rsidRPr="00F33CE5">
        <w:rPr>
          <w:rFonts w:ascii="Calibri" w:hAnsi="Calibri" w:cs="Calibri"/>
        </w:rPr>
        <w:tab/>
        <w:t>Sufficient Staff</w:t>
      </w:r>
    </w:p>
    <w:p w14:paraId="204673AC" w14:textId="77777777" w:rsidR="00F33CE5" w:rsidRPr="00F33CE5" w:rsidRDefault="00F33CE5" w:rsidP="00F33CE5">
      <w:pPr>
        <w:pStyle w:val="NoSpacing"/>
        <w:rPr>
          <w:rFonts w:ascii="Calibri" w:hAnsi="Calibri" w:cs="Calibri"/>
        </w:rPr>
      </w:pPr>
      <w:r w:rsidRPr="00F33CE5">
        <w:rPr>
          <w:rFonts w:ascii="Calibri" w:hAnsi="Calibri" w:cs="Calibri"/>
        </w:rPr>
        <w:t>F726</w:t>
      </w:r>
      <w:r w:rsidRPr="00F33CE5">
        <w:rPr>
          <w:rFonts w:ascii="Calibri" w:hAnsi="Calibri" w:cs="Calibri"/>
        </w:rPr>
        <w:tab/>
        <w:t>Competent Staff</w:t>
      </w:r>
    </w:p>
    <w:p w14:paraId="49D04FA5" w14:textId="77777777" w:rsidR="00F33CE5" w:rsidRPr="00F33CE5" w:rsidRDefault="00F33CE5" w:rsidP="00F33CE5">
      <w:pPr>
        <w:pStyle w:val="NoSpacing"/>
        <w:rPr>
          <w:rFonts w:ascii="Calibri" w:hAnsi="Calibri" w:cs="Calibri"/>
        </w:rPr>
      </w:pPr>
      <w:r w:rsidRPr="00F33CE5">
        <w:rPr>
          <w:rFonts w:ascii="Calibri" w:hAnsi="Calibri" w:cs="Calibri"/>
        </w:rPr>
        <w:t>F742</w:t>
      </w:r>
      <w:r w:rsidRPr="00F33CE5">
        <w:rPr>
          <w:rFonts w:ascii="Calibri" w:hAnsi="Calibri" w:cs="Calibri"/>
        </w:rPr>
        <w:tab/>
        <w:t>Treatment/Services for Mental/Psychosocial Concerns</w:t>
      </w:r>
    </w:p>
    <w:p w14:paraId="578C55B1" w14:textId="77777777" w:rsidR="00F33CE5" w:rsidRPr="00F33CE5" w:rsidRDefault="00F33CE5" w:rsidP="00F33CE5">
      <w:pPr>
        <w:pStyle w:val="NoSpacing"/>
        <w:rPr>
          <w:rFonts w:ascii="Calibri" w:hAnsi="Calibri" w:cs="Calibri"/>
        </w:rPr>
      </w:pPr>
      <w:r w:rsidRPr="00F33CE5">
        <w:rPr>
          <w:rFonts w:ascii="Calibri" w:hAnsi="Calibri" w:cs="Calibri"/>
        </w:rPr>
        <w:t>F745</w:t>
      </w:r>
      <w:r w:rsidRPr="00F33CE5">
        <w:rPr>
          <w:rFonts w:ascii="Calibri" w:hAnsi="Calibri" w:cs="Calibri"/>
        </w:rPr>
        <w:tab/>
        <w:t>Social Services</w:t>
      </w:r>
    </w:p>
    <w:p w14:paraId="3DC03E98" w14:textId="77777777" w:rsidR="00F33CE5" w:rsidRPr="00F33CE5" w:rsidRDefault="00F33CE5" w:rsidP="00F33CE5">
      <w:pPr>
        <w:pStyle w:val="NoSpacing"/>
        <w:rPr>
          <w:rFonts w:ascii="Calibri" w:hAnsi="Calibri" w:cs="Calibri"/>
        </w:rPr>
      </w:pPr>
      <w:r w:rsidRPr="00F33CE5">
        <w:rPr>
          <w:rFonts w:ascii="Calibri" w:hAnsi="Calibri" w:cs="Calibri"/>
        </w:rPr>
        <w:t>F867</w:t>
      </w:r>
      <w:r w:rsidRPr="00F33CE5">
        <w:rPr>
          <w:rFonts w:ascii="Calibri" w:hAnsi="Calibri" w:cs="Calibri"/>
        </w:rPr>
        <w:tab/>
        <w:t>QAA/QAPI Activities</w:t>
      </w:r>
    </w:p>
    <w:p w14:paraId="132E1826" w14:textId="77777777" w:rsidR="00F33CE5" w:rsidRPr="00F33CE5" w:rsidRDefault="00F33CE5" w:rsidP="00F33CE5">
      <w:pPr>
        <w:pStyle w:val="NoSpacing"/>
        <w:rPr>
          <w:rFonts w:ascii="Calibri" w:hAnsi="Calibri" w:cs="Calibri"/>
        </w:rPr>
      </w:pPr>
      <w:r w:rsidRPr="00F33CE5">
        <w:rPr>
          <w:rFonts w:ascii="Calibri" w:hAnsi="Calibri" w:cs="Calibri"/>
        </w:rPr>
        <w:t>F942</w:t>
      </w:r>
      <w:r w:rsidRPr="00F33CE5">
        <w:rPr>
          <w:rFonts w:ascii="Calibri" w:hAnsi="Calibri" w:cs="Calibri"/>
        </w:rPr>
        <w:tab/>
        <w:t>Abuse, Neglect, and Exploitation Training</w:t>
      </w:r>
    </w:p>
    <w:p w14:paraId="6A6135DB" w14:textId="77777777" w:rsidR="00F33CE5" w:rsidRPr="00F33CE5" w:rsidRDefault="00F33CE5" w:rsidP="00F33CE5">
      <w:pPr>
        <w:pStyle w:val="NoSpacing"/>
        <w:rPr>
          <w:rFonts w:ascii="Calibri" w:hAnsi="Calibri" w:cs="Calibri"/>
        </w:rPr>
      </w:pPr>
      <w:r w:rsidRPr="00F33CE5">
        <w:rPr>
          <w:rFonts w:ascii="Calibri" w:hAnsi="Calibri" w:cs="Calibri"/>
        </w:rPr>
        <w:t>F946</w:t>
      </w:r>
      <w:r w:rsidRPr="00F33CE5">
        <w:rPr>
          <w:rFonts w:ascii="Calibri" w:hAnsi="Calibri" w:cs="Calibri"/>
        </w:rPr>
        <w:tab/>
        <w:t>Required In-service Training for Nurse Aides</w:t>
      </w:r>
    </w:p>
    <w:p w14:paraId="2E5BFA69" w14:textId="77777777" w:rsidR="00F33CE5" w:rsidRPr="00F33CE5" w:rsidRDefault="00F33CE5" w:rsidP="00F33CE5">
      <w:pPr>
        <w:pStyle w:val="NoSpacing"/>
        <w:rPr>
          <w:rFonts w:ascii="Calibri" w:hAnsi="Calibri" w:cs="Calibri"/>
        </w:rPr>
      </w:pPr>
      <w:r w:rsidRPr="00F33CE5">
        <w:rPr>
          <w:rFonts w:ascii="Calibri" w:hAnsi="Calibri" w:cs="Calibri"/>
        </w:rPr>
        <w:t>CA</w:t>
      </w:r>
      <w:r w:rsidRPr="00F33CE5">
        <w:rPr>
          <w:rFonts w:ascii="Calibri" w:hAnsi="Calibri" w:cs="Calibri"/>
        </w:rPr>
        <w:tab/>
        <w:t>Behavioral/Emotional Status</w:t>
      </w:r>
    </w:p>
    <w:p w14:paraId="19A25E8C" w14:textId="77777777" w:rsidR="00F33CE5" w:rsidRPr="00F33CE5" w:rsidRDefault="00F33CE5" w:rsidP="00F33CE5">
      <w:pPr>
        <w:pStyle w:val="NoSpacing"/>
        <w:rPr>
          <w:rFonts w:ascii="Calibri" w:hAnsi="Calibri" w:cs="Calibri"/>
        </w:rPr>
      </w:pPr>
    </w:p>
    <w:p w14:paraId="0511D085" w14:textId="77777777" w:rsidR="00F33CE5" w:rsidRPr="00F33CE5" w:rsidRDefault="00F33CE5" w:rsidP="00F33CE5">
      <w:pPr>
        <w:pStyle w:val="NoSpacing"/>
        <w:rPr>
          <w:rFonts w:ascii="Calibri" w:hAnsi="Calibri" w:cs="Calibri"/>
        </w:rPr>
      </w:pPr>
    </w:p>
    <w:p w14:paraId="17791F83" w14:textId="697D2CCF" w:rsidR="00F33CE5" w:rsidRDefault="00F33CE5" w:rsidP="00F33CE5">
      <w:pPr>
        <w:pStyle w:val="NoSpacing"/>
        <w:rPr>
          <w:rFonts w:ascii="Calibri" w:hAnsi="Calibri" w:cs="Calibri"/>
          <w:b/>
        </w:rPr>
      </w:pPr>
      <w:r w:rsidRPr="00F33CE5">
        <w:rPr>
          <w:rFonts w:ascii="Calibri" w:hAnsi="Calibri" w:cs="Calibri"/>
          <w:b/>
        </w:rPr>
        <w:t>Suggestions for Resources/Data to Support Competency for Resident Rights and Facility Responsibilities</w:t>
      </w:r>
    </w:p>
    <w:p w14:paraId="022CE6BB" w14:textId="77777777" w:rsidR="00293DA2" w:rsidRPr="00F33CE5" w:rsidRDefault="00293DA2" w:rsidP="00F33CE5">
      <w:pPr>
        <w:pStyle w:val="NoSpacing"/>
        <w:rPr>
          <w:rFonts w:ascii="Calibri" w:hAnsi="Calibri" w:cs="Calibri"/>
        </w:rPr>
      </w:pPr>
    </w:p>
    <w:p w14:paraId="401796F0" w14:textId="313C4A60" w:rsidR="00F33CE5" w:rsidRPr="00F33CE5" w:rsidRDefault="00F33CE5" w:rsidP="00F33CE5">
      <w:pPr>
        <w:rPr>
          <w:rFonts w:ascii="Calibri" w:hAnsi="Calibri" w:cs="Calibri"/>
        </w:rPr>
      </w:pPr>
      <w:r w:rsidRPr="00F33CE5">
        <w:rPr>
          <w:rFonts w:ascii="Calibri" w:hAnsi="Calibri" w:cs="Calibri"/>
        </w:rPr>
        <w:t>A key resource for expectations for providers about Resident Rights include the CMS State Operations Manual, Appendix PP, Guidance to Surveyors for Long Term Care Facilities, and the Critical Element Pathways in these areas.</w:t>
      </w:r>
    </w:p>
    <w:p w14:paraId="64065B17" w14:textId="77777777" w:rsidR="00F33CE5" w:rsidRPr="00F33CE5" w:rsidRDefault="00F33CE5" w:rsidP="00F33CE5">
      <w:pPr>
        <w:pStyle w:val="NoSpacing"/>
        <w:rPr>
          <w:rFonts w:ascii="Calibri" w:hAnsi="Calibri" w:cs="Calibri"/>
        </w:rPr>
      </w:pPr>
    </w:p>
    <w:p w14:paraId="5F7D0932" w14:textId="77777777" w:rsidR="00893527" w:rsidRDefault="00893527" w:rsidP="00F33CE5">
      <w:pPr>
        <w:pStyle w:val="NoSpacing"/>
        <w:rPr>
          <w:rFonts w:ascii="Calibri" w:hAnsi="Calibri" w:cs="Calibri"/>
          <w:b/>
        </w:rPr>
      </w:pPr>
    </w:p>
    <w:p w14:paraId="775A7522" w14:textId="77777777" w:rsidR="00893527" w:rsidRDefault="00893527" w:rsidP="00F33CE5">
      <w:pPr>
        <w:pStyle w:val="NoSpacing"/>
        <w:rPr>
          <w:rFonts w:ascii="Calibri" w:hAnsi="Calibri" w:cs="Calibri"/>
          <w:b/>
        </w:rPr>
      </w:pPr>
    </w:p>
    <w:p w14:paraId="6A46E759" w14:textId="77777777" w:rsidR="00893527" w:rsidRDefault="00893527" w:rsidP="00F33CE5">
      <w:pPr>
        <w:pStyle w:val="NoSpacing"/>
        <w:rPr>
          <w:rFonts w:ascii="Calibri" w:hAnsi="Calibri" w:cs="Calibri"/>
          <w:b/>
        </w:rPr>
      </w:pPr>
    </w:p>
    <w:p w14:paraId="7C0C8036" w14:textId="77777777" w:rsidR="00893527" w:rsidRDefault="00893527" w:rsidP="00F33CE5">
      <w:pPr>
        <w:pStyle w:val="NoSpacing"/>
        <w:rPr>
          <w:rFonts w:ascii="Calibri" w:hAnsi="Calibri" w:cs="Calibri"/>
          <w:b/>
        </w:rPr>
      </w:pPr>
    </w:p>
    <w:p w14:paraId="62E15C64" w14:textId="3D262955" w:rsidR="00F33CE5" w:rsidRPr="00F33CE5" w:rsidRDefault="00F33CE5" w:rsidP="00F33CE5">
      <w:pPr>
        <w:pStyle w:val="NoSpacing"/>
        <w:rPr>
          <w:rFonts w:ascii="Calibri" w:hAnsi="Calibri" w:cs="Calibri"/>
        </w:rPr>
      </w:pPr>
      <w:r w:rsidRPr="00F33CE5">
        <w:rPr>
          <w:rFonts w:ascii="Calibri" w:hAnsi="Calibri" w:cs="Calibri"/>
          <w:b/>
        </w:rPr>
        <w:lastRenderedPageBreak/>
        <w:t>Link to Critical Element Pathways</w:t>
      </w:r>
    </w:p>
    <w:p w14:paraId="7AA25CC3" w14:textId="77777777" w:rsidR="00F33CE5" w:rsidRPr="00F33CE5" w:rsidRDefault="00F33CE5" w:rsidP="00F33CE5">
      <w:pPr>
        <w:pStyle w:val="NoSpacing"/>
        <w:rPr>
          <w:rFonts w:ascii="Calibri" w:hAnsi="Calibri" w:cs="Calibri"/>
        </w:rPr>
      </w:pPr>
    </w:p>
    <w:p w14:paraId="41CDAF62" w14:textId="31C159EF" w:rsidR="00F33CE5" w:rsidRPr="00F33CE5" w:rsidRDefault="00F33CE5" w:rsidP="00F33CE5">
      <w:pPr>
        <w:pStyle w:val="NoSpacing"/>
        <w:rPr>
          <w:rFonts w:ascii="Calibri" w:hAnsi="Calibri" w:cs="Calibri"/>
          <w:i/>
        </w:rPr>
      </w:pPr>
      <w:r w:rsidRPr="00F33CE5">
        <w:rPr>
          <w:rFonts w:ascii="Calibri" w:hAnsi="Calibri" w:cs="Calibri"/>
          <w:i/>
        </w:rPr>
        <w:t>CMS-20059: Abuse</w:t>
      </w:r>
    </w:p>
    <w:p w14:paraId="0ACE16E6" w14:textId="77777777" w:rsidR="00F33CE5" w:rsidRPr="00F33CE5" w:rsidRDefault="00F33CE5" w:rsidP="00F33CE5">
      <w:pPr>
        <w:pStyle w:val="Default"/>
        <w:rPr>
          <w:rFonts w:ascii="Calibri" w:hAnsi="Calibri" w:cs="Calibri"/>
        </w:rPr>
      </w:pPr>
    </w:p>
    <w:p w14:paraId="1F51364C" w14:textId="77777777" w:rsidR="00F33CE5" w:rsidRPr="00F33CE5" w:rsidRDefault="00F33CE5" w:rsidP="00F33CE5">
      <w:pPr>
        <w:pStyle w:val="NoSpacing"/>
        <w:rPr>
          <w:rFonts w:ascii="Calibri" w:hAnsi="Calibri" w:cs="Calibri"/>
          <w:sz w:val="23"/>
          <w:szCs w:val="23"/>
        </w:rPr>
      </w:pPr>
      <w:r w:rsidRPr="00F33CE5">
        <w:rPr>
          <w:rFonts w:ascii="Calibri" w:hAnsi="Calibri" w:cs="Calibri"/>
          <w:sz w:val="23"/>
          <w:szCs w:val="23"/>
        </w:rPr>
        <w:t xml:space="preserve">This pathway is used for investigating an alleged violation of abuse to a resident. This would include allegations where a resident was deprived of goods or services by an individual, necessary to attain or maintain physical, mental and psychosocial well-being. </w:t>
      </w:r>
    </w:p>
    <w:p w14:paraId="099CB2B1" w14:textId="77777777" w:rsidR="00F33CE5" w:rsidRPr="00F33CE5" w:rsidRDefault="00F33CE5" w:rsidP="00F33CE5">
      <w:pPr>
        <w:pStyle w:val="NoSpacing"/>
        <w:rPr>
          <w:rFonts w:ascii="Calibri" w:hAnsi="Calibri" w:cs="Calibri"/>
          <w:sz w:val="23"/>
          <w:szCs w:val="23"/>
        </w:rPr>
      </w:pPr>
    </w:p>
    <w:p w14:paraId="5B7FE2CD" w14:textId="36CC5A84" w:rsidR="00F33CE5" w:rsidRPr="00F33CE5" w:rsidRDefault="00F33CE5" w:rsidP="00F33CE5">
      <w:pPr>
        <w:pStyle w:val="NoSpacing"/>
        <w:rPr>
          <w:rFonts w:ascii="Calibri" w:hAnsi="Calibri" w:cs="Calibri"/>
          <w:sz w:val="23"/>
          <w:szCs w:val="23"/>
        </w:rPr>
      </w:pPr>
      <w:r w:rsidRPr="00F33CE5">
        <w:rPr>
          <w:rFonts w:ascii="Calibri" w:hAnsi="Calibri" w:cs="Calibri"/>
          <w:sz w:val="23"/>
          <w:szCs w:val="23"/>
        </w:rPr>
        <w:t xml:space="preserve">The alleged victim and alleged perpetrator are interviewed regarding the event, witnesses are interviewed, and investigative documents are reviewed, and police reports/contacts, hospital records are completed. The Social Worker, Nursing Home Administrator/designees, and other staff are interviewed to determine that there is awareness of abuse policies and </w:t>
      </w:r>
      <w:r w:rsidR="00C214E9" w:rsidRPr="00F33CE5">
        <w:rPr>
          <w:rFonts w:ascii="Calibri" w:hAnsi="Calibri" w:cs="Calibri"/>
          <w:sz w:val="23"/>
          <w:szCs w:val="23"/>
        </w:rPr>
        <w:t>reporting and</w:t>
      </w:r>
      <w:r w:rsidRPr="00F33CE5">
        <w:rPr>
          <w:rFonts w:ascii="Calibri" w:hAnsi="Calibri" w:cs="Calibri"/>
          <w:sz w:val="23"/>
          <w:szCs w:val="23"/>
        </w:rPr>
        <w:t xml:space="preserve"> validate that there was timely reporting and prompt intervention to protect the alleged victim and determine whether other residents may have experienced similar episodes. Training records, policies, are examined and the QAPI/QAA leader interviewed to identify actions taken to address prevention of future episodes.</w:t>
      </w:r>
    </w:p>
    <w:p w14:paraId="542CBCA5" w14:textId="77777777" w:rsidR="00F33CE5" w:rsidRPr="00F33CE5" w:rsidRDefault="00F33CE5" w:rsidP="00F33CE5">
      <w:pPr>
        <w:pStyle w:val="NoSpacing"/>
        <w:rPr>
          <w:rFonts w:ascii="Calibri" w:hAnsi="Calibri" w:cs="Calibri"/>
          <w:sz w:val="23"/>
          <w:szCs w:val="23"/>
        </w:rPr>
      </w:pPr>
    </w:p>
    <w:p w14:paraId="534DEE8A" w14:textId="77777777" w:rsidR="00F33CE5" w:rsidRPr="00F33CE5" w:rsidRDefault="00F33CE5" w:rsidP="00F33CE5">
      <w:pPr>
        <w:pStyle w:val="NoSpacing"/>
        <w:rPr>
          <w:rFonts w:ascii="Calibri" w:hAnsi="Calibri" w:cs="Calibri"/>
        </w:rPr>
      </w:pPr>
      <w:r w:rsidRPr="00F33CE5">
        <w:rPr>
          <w:rFonts w:ascii="Calibri" w:hAnsi="Calibri" w:cs="Calibri"/>
          <w:sz w:val="23"/>
          <w:szCs w:val="23"/>
        </w:rPr>
        <w:t>There is additional investigation completed to ensure there have been no long lasting impact on the Resident’s quality of life and interview with family, significant others, and staff are completed, as well as record review which includes the comprehensive care plan and assessment documents.</w:t>
      </w:r>
    </w:p>
    <w:p w14:paraId="6FC513D9" w14:textId="77777777" w:rsidR="00F33CE5" w:rsidRPr="00F33CE5" w:rsidRDefault="00F33CE5" w:rsidP="00F33CE5">
      <w:pPr>
        <w:pStyle w:val="NoSpacing"/>
        <w:rPr>
          <w:rFonts w:ascii="Calibri" w:hAnsi="Calibri" w:cs="Calibri"/>
        </w:rPr>
      </w:pPr>
    </w:p>
    <w:p w14:paraId="7697655D" w14:textId="069F8BC3" w:rsidR="00F33CE5" w:rsidRPr="00F33CE5" w:rsidRDefault="00F33CE5" w:rsidP="00F33CE5">
      <w:pPr>
        <w:pStyle w:val="NoSpacing"/>
        <w:rPr>
          <w:rFonts w:ascii="Calibri" w:hAnsi="Calibri" w:cs="Calibri"/>
          <w:i/>
        </w:rPr>
      </w:pPr>
      <w:r w:rsidRPr="00F33CE5">
        <w:rPr>
          <w:rFonts w:ascii="Calibri" w:hAnsi="Calibri" w:cs="Calibri"/>
          <w:i/>
        </w:rPr>
        <w:t>CMS-20130:  Neglect</w:t>
      </w:r>
    </w:p>
    <w:p w14:paraId="2918929A" w14:textId="77777777" w:rsidR="00F33CE5" w:rsidRPr="00F33CE5" w:rsidRDefault="00F33CE5" w:rsidP="00F33CE5">
      <w:pPr>
        <w:pStyle w:val="NoSpacing"/>
        <w:rPr>
          <w:rFonts w:ascii="Calibri" w:hAnsi="Calibri" w:cs="Calibri"/>
          <w:sz w:val="23"/>
          <w:szCs w:val="23"/>
        </w:rPr>
      </w:pPr>
      <w:r w:rsidRPr="00F33CE5">
        <w:rPr>
          <w:rFonts w:ascii="Calibri" w:hAnsi="Calibri" w:cs="Calibri"/>
        </w:rPr>
        <w:t>T</w:t>
      </w:r>
      <w:r w:rsidRPr="00F33CE5">
        <w:rPr>
          <w:rFonts w:ascii="Calibri" w:hAnsi="Calibri" w:cs="Calibri"/>
          <w:sz w:val="23"/>
          <w:szCs w:val="23"/>
        </w:rPr>
        <w:t>his pathway is used for concerns in structures or processes that have led to resident outcome such as unrelieved pain, avoidable pressure injuries, poor grooming, avoidable dehydration, lack of continence care, or malnourishment. Neglect may be the outcome of systemic or repeated patterns of care delivery failures throughout the nursing home, such as insufficient staffing, or may be the effect of one or more delivery failures involving one resident and one staff person.</w:t>
      </w:r>
    </w:p>
    <w:p w14:paraId="2EBCF47D" w14:textId="77777777" w:rsidR="00F33CE5" w:rsidRPr="00F33CE5" w:rsidRDefault="00F33CE5" w:rsidP="00F33CE5">
      <w:pPr>
        <w:pStyle w:val="NoSpacing"/>
        <w:rPr>
          <w:rFonts w:ascii="Calibri" w:hAnsi="Calibri" w:cs="Calibri"/>
          <w:sz w:val="23"/>
          <w:szCs w:val="23"/>
        </w:rPr>
      </w:pPr>
    </w:p>
    <w:p w14:paraId="21FC3162" w14:textId="77777777" w:rsidR="00F33CE5" w:rsidRPr="00F33CE5" w:rsidRDefault="00F33CE5" w:rsidP="00F33CE5">
      <w:pPr>
        <w:pStyle w:val="NoSpacing"/>
        <w:rPr>
          <w:rFonts w:ascii="Calibri" w:hAnsi="Calibri" w:cs="Calibri"/>
          <w:sz w:val="23"/>
          <w:szCs w:val="23"/>
        </w:rPr>
      </w:pPr>
      <w:r w:rsidRPr="00F33CE5">
        <w:rPr>
          <w:rFonts w:ascii="Calibri" w:hAnsi="Calibri" w:cs="Calibri"/>
          <w:sz w:val="23"/>
          <w:szCs w:val="23"/>
        </w:rPr>
        <w:t>Allegations of abuse or neglect may also result in surveyor investigation of other Critical Element Pathways to identify whether systemic processes may impact care provided to residents.</w:t>
      </w:r>
    </w:p>
    <w:p w14:paraId="36B66219" w14:textId="77777777" w:rsidR="00293DA2" w:rsidRDefault="00293DA2" w:rsidP="00F33CE5">
      <w:pPr>
        <w:pStyle w:val="NoSpacing"/>
        <w:rPr>
          <w:rFonts w:ascii="Calibri" w:hAnsi="Calibri" w:cs="Calibri"/>
          <w:sz w:val="23"/>
          <w:szCs w:val="23"/>
        </w:rPr>
      </w:pPr>
    </w:p>
    <w:p w14:paraId="7700519A" w14:textId="61A3F219" w:rsidR="00F33CE5" w:rsidRDefault="00F33CE5" w:rsidP="00F33CE5">
      <w:pPr>
        <w:pStyle w:val="NoSpacing"/>
        <w:rPr>
          <w:rFonts w:ascii="Calibri" w:hAnsi="Calibri" w:cs="Calibri"/>
          <w:sz w:val="23"/>
          <w:szCs w:val="23"/>
        </w:rPr>
      </w:pPr>
      <w:r w:rsidRPr="00F33CE5">
        <w:rPr>
          <w:rFonts w:ascii="Calibri" w:hAnsi="Calibri" w:cs="Calibri"/>
          <w:sz w:val="23"/>
          <w:szCs w:val="23"/>
        </w:rPr>
        <w:t>These pathways may include, but are not limited to:</w:t>
      </w:r>
    </w:p>
    <w:p w14:paraId="21BBA93E" w14:textId="77777777" w:rsidR="00293DA2" w:rsidRPr="00F33CE5" w:rsidRDefault="00293DA2" w:rsidP="00F33CE5">
      <w:pPr>
        <w:pStyle w:val="NoSpacing"/>
        <w:rPr>
          <w:rFonts w:ascii="Calibri" w:hAnsi="Calibri" w:cs="Calibri"/>
          <w:sz w:val="23"/>
          <w:szCs w:val="23"/>
        </w:rPr>
      </w:pPr>
    </w:p>
    <w:p w14:paraId="6247748F" w14:textId="08805CAD" w:rsidR="00F33CE5" w:rsidRPr="00F33CE5" w:rsidRDefault="00F33CE5" w:rsidP="00F33CE5">
      <w:pPr>
        <w:pStyle w:val="NoSpacing"/>
        <w:rPr>
          <w:rFonts w:ascii="Calibri" w:hAnsi="Calibri" w:cs="Calibri"/>
          <w:sz w:val="23"/>
          <w:szCs w:val="23"/>
        </w:rPr>
      </w:pPr>
      <w:r w:rsidRPr="00F33CE5">
        <w:rPr>
          <w:rFonts w:ascii="Calibri" w:hAnsi="Calibri" w:cs="Calibri"/>
          <w:sz w:val="23"/>
          <w:szCs w:val="23"/>
        </w:rPr>
        <w:t>CMS-20066: ADLS, CMS: 20062: Sufficient and Competent Staff, CMS-20076: Pain Management, CMS-20067: Urinary Catheter or UTI; CMS- 20078: Pressure Ulcers, CMS-20082: Unnecessary Medications, CMS- 20062: CMS-20127: Accidents, General, CMS-20133: Dementia Care</w:t>
      </w:r>
    </w:p>
    <w:p w14:paraId="6A4F7647" w14:textId="77777777" w:rsidR="00F33CE5" w:rsidRPr="00F33CE5" w:rsidRDefault="00F33CE5" w:rsidP="00F33CE5">
      <w:pPr>
        <w:pStyle w:val="NoSpacing"/>
        <w:rPr>
          <w:rFonts w:ascii="Calibri" w:hAnsi="Calibri" w:cs="Calibri"/>
          <w:sz w:val="23"/>
          <w:szCs w:val="23"/>
        </w:rPr>
      </w:pPr>
    </w:p>
    <w:p w14:paraId="2D65ED24" w14:textId="77777777" w:rsidR="00893527" w:rsidRDefault="00893527" w:rsidP="00F33CE5">
      <w:pPr>
        <w:pStyle w:val="NoSpacing"/>
        <w:rPr>
          <w:rFonts w:ascii="Calibri" w:hAnsi="Calibri" w:cs="Calibri"/>
          <w:b/>
        </w:rPr>
      </w:pPr>
    </w:p>
    <w:p w14:paraId="5D9D28B2" w14:textId="77777777" w:rsidR="00893527" w:rsidRDefault="00893527" w:rsidP="00F33CE5">
      <w:pPr>
        <w:pStyle w:val="NoSpacing"/>
        <w:rPr>
          <w:rFonts w:ascii="Calibri" w:hAnsi="Calibri" w:cs="Calibri"/>
          <w:b/>
        </w:rPr>
      </w:pPr>
    </w:p>
    <w:p w14:paraId="3A3743E4" w14:textId="77777777" w:rsidR="00893527" w:rsidRDefault="00893527" w:rsidP="00F33CE5">
      <w:pPr>
        <w:pStyle w:val="NoSpacing"/>
        <w:rPr>
          <w:rFonts w:ascii="Calibri" w:hAnsi="Calibri" w:cs="Calibri"/>
          <w:b/>
        </w:rPr>
      </w:pPr>
    </w:p>
    <w:p w14:paraId="745184EE" w14:textId="77777777" w:rsidR="00893527" w:rsidRDefault="00893527" w:rsidP="00F33CE5">
      <w:pPr>
        <w:pStyle w:val="NoSpacing"/>
        <w:rPr>
          <w:rFonts w:ascii="Calibri" w:hAnsi="Calibri" w:cs="Calibri"/>
          <w:b/>
        </w:rPr>
      </w:pPr>
    </w:p>
    <w:p w14:paraId="303D5745" w14:textId="77777777" w:rsidR="00893527" w:rsidRDefault="00893527" w:rsidP="00F33CE5">
      <w:pPr>
        <w:pStyle w:val="NoSpacing"/>
        <w:rPr>
          <w:rFonts w:ascii="Calibri" w:hAnsi="Calibri" w:cs="Calibri"/>
          <w:b/>
        </w:rPr>
      </w:pPr>
    </w:p>
    <w:p w14:paraId="057963F4" w14:textId="766588C8" w:rsidR="00F33CE5" w:rsidRPr="00F33CE5" w:rsidRDefault="00F33CE5" w:rsidP="00F33CE5">
      <w:pPr>
        <w:pStyle w:val="NoSpacing"/>
        <w:rPr>
          <w:rFonts w:ascii="Calibri" w:hAnsi="Calibri" w:cs="Calibri"/>
          <w:b/>
        </w:rPr>
      </w:pPr>
      <w:r w:rsidRPr="00F33CE5">
        <w:rPr>
          <w:rFonts w:ascii="Calibri" w:hAnsi="Calibri" w:cs="Calibri"/>
          <w:b/>
        </w:rPr>
        <w:lastRenderedPageBreak/>
        <w:t>References:</w:t>
      </w:r>
    </w:p>
    <w:p w14:paraId="1CFC392C" w14:textId="77777777" w:rsidR="00F33CE5" w:rsidRPr="00F33CE5" w:rsidRDefault="00F33CE5" w:rsidP="00F33CE5">
      <w:pPr>
        <w:pStyle w:val="NoSpacing"/>
        <w:rPr>
          <w:rFonts w:ascii="Calibri" w:hAnsi="Calibri" w:cs="Calibri"/>
          <w:b/>
        </w:rPr>
      </w:pPr>
    </w:p>
    <w:p w14:paraId="132A02F0" w14:textId="77777777" w:rsidR="00F33CE5" w:rsidRPr="00F33CE5" w:rsidRDefault="00F33CE5" w:rsidP="00F33CE5">
      <w:pPr>
        <w:pStyle w:val="NoSpacing"/>
        <w:rPr>
          <w:rStyle w:val="Hyperlink"/>
          <w:rFonts w:ascii="Calibri" w:hAnsi="Calibri" w:cs="Calibri"/>
          <w:sz w:val="22"/>
          <w:szCs w:val="22"/>
        </w:rPr>
      </w:pPr>
      <w:r w:rsidRPr="00F33CE5">
        <w:rPr>
          <w:rFonts w:ascii="Calibri" w:hAnsi="Calibri" w:cs="Calibri"/>
          <w:sz w:val="22"/>
          <w:szCs w:val="22"/>
        </w:rPr>
        <w:t xml:space="preserve">Centers for Medicare &amp; Medicaid Services State Operations Manual, Appendix PP – Guidance to Surveyors for Long Term Care Facilities (Rev. 173, 11-22-17):  </w:t>
      </w:r>
      <w:hyperlink r:id="rId8" w:history="1">
        <w:r w:rsidRPr="00F33CE5">
          <w:rPr>
            <w:rStyle w:val="Hyperlink"/>
            <w:rFonts w:ascii="Calibri" w:hAnsi="Calibri" w:cs="Calibri"/>
            <w:sz w:val="22"/>
            <w:szCs w:val="22"/>
          </w:rPr>
          <w:t>https://www.cms.gov/Regulations-and-Guidance/Guidance/Manuals/downloads/som107ap_pp_guidelines_ltcf.pdf</w:t>
        </w:r>
      </w:hyperlink>
    </w:p>
    <w:p w14:paraId="4DBF5C45" w14:textId="77777777" w:rsidR="00F33CE5" w:rsidRPr="00F33CE5" w:rsidRDefault="00F33CE5" w:rsidP="00F33CE5">
      <w:pPr>
        <w:pStyle w:val="NoSpacing"/>
        <w:rPr>
          <w:rStyle w:val="Hyperlink"/>
          <w:rFonts w:ascii="Calibri" w:hAnsi="Calibri" w:cs="Calibri"/>
          <w:sz w:val="22"/>
          <w:szCs w:val="22"/>
        </w:rPr>
      </w:pPr>
    </w:p>
    <w:p w14:paraId="4143ADEA" w14:textId="77777777" w:rsidR="00F33CE5" w:rsidRPr="00F33CE5" w:rsidRDefault="00F33CE5" w:rsidP="00F33CE5">
      <w:pPr>
        <w:pStyle w:val="NoSpacing"/>
        <w:rPr>
          <w:rStyle w:val="Hyperlink"/>
          <w:rFonts w:ascii="Calibri" w:hAnsi="Calibri" w:cs="Calibri"/>
          <w:sz w:val="22"/>
          <w:szCs w:val="22"/>
        </w:rPr>
      </w:pPr>
      <w:r w:rsidRPr="00F33CE5">
        <w:rPr>
          <w:rFonts w:ascii="Calibri" w:hAnsi="Calibri" w:cs="Calibri"/>
          <w:sz w:val="22"/>
          <w:szCs w:val="22"/>
        </w:rPr>
        <w:t xml:space="preserve">Centers for Medicare and Medicaid Services (CMS) Abuse Critical Element Pathway, Form CMS 20059 (5/2017):  </w:t>
      </w:r>
      <w:hyperlink r:id="rId9" w:history="1">
        <w:r w:rsidRPr="00F33CE5">
          <w:rPr>
            <w:rStyle w:val="Hyperlink"/>
            <w:rFonts w:ascii="Calibri" w:hAnsi="Calibri" w:cs="Calibri"/>
            <w:sz w:val="22"/>
            <w:szCs w:val="22"/>
          </w:rPr>
          <w:t>https://www.cms.gov/Medicare/Provider-Enrollment-and-Certification/GuidanceforLawsAndRegulations/Nursing-Homes.html</w:t>
        </w:r>
      </w:hyperlink>
    </w:p>
    <w:p w14:paraId="5C73C498" w14:textId="77777777" w:rsidR="00F33CE5" w:rsidRPr="00F33CE5" w:rsidRDefault="00F33CE5" w:rsidP="00F33CE5">
      <w:pPr>
        <w:pStyle w:val="NoSpacing"/>
        <w:rPr>
          <w:rStyle w:val="Hyperlink"/>
          <w:rFonts w:ascii="Calibri" w:hAnsi="Calibri" w:cs="Calibri"/>
          <w:sz w:val="22"/>
          <w:szCs w:val="22"/>
        </w:rPr>
      </w:pPr>
    </w:p>
    <w:p w14:paraId="0EF7AA2A" w14:textId="77777777" w:rsidR="00F33CE5" w:rsidRPr="00F33CE5" w:rsidRDefault="00F33CE5" w:rsidP="00F33CE5">
      <w:pPr>
        <w:pStyle w:val="NoSpacing"/>
        <w:rPr>
          <w:rStyle w:val="Hyperlink"/>
          <w:rFonts w:ascii="Calibri" w:hAnsi="Calibri" w:cs="Calibri"/>
          <w:sz w:val="22"/>
          <w:szCs w:val="22"/>
        </w:rPr>
      </w:pPr>
    </w:p>
    <w:p w14:paraId="4E47B8DE" w14:textId="77777777" w:rsidR="00F33CE5" w:rsidRPr="00F33CE5" w:rsidRDefault="00F33CE5" w:rsidP="00F33CE5">
      <w:pPr>
        <w:pStyle w:val="FootnoteText"/>
        <w:rPr>
          <w:rFonts w:ascii="Calibri" w:hAnsi="Calibri" w:cs="Calibri"/>
          <w:b/>
          <w:sz w:val="22"/>
          <w:szCs w:val="22"/>
        </w:rPr>
      </w:pPr>
      <w:r w:rsidRPr="00F33CE5">
        <w:rPr>
          <w:rFonts w:ascii="Calibri" w:hAnsi="Calibri" w:cs="Calibri"/>
          <w:sz w:val="22"/>
          <w:szCs w:val="22"/>
        </w:rPr>
        <w:t>LTC Survey Pathways (Download)</w:t>
      </w:r>
      <w:hyperlink r:id="rId10" w:history="1">
        <w:r w:rsidRPr="00F33CE5">
          <w:rPr>
            <w:rStyle w:val="Hyperlink"/>
            <w:rFonts w:ascii="Calibri" w:hAnsi="Calibri" w:cs="Calibri"/>
            <w:sz w:val="22"/>
            <w:szCs w:val="22"/>
          </w:rPr>
          <w:t>https://www.cms.gov/medicare/provider-enrollment-and-certification/guidanceforlawsandregulations/nursing-homes.html</w:t>
        </w:r>
      </w:hyperlink>
    </w:p>
    <w:p w14:paraId="27D1FCF4" w14:textId="20CDBD74" w:rsidR="00DE7AF9" w:rsidRPr="001E4C9D" w:rsidRDefault="00DE7AF9" w:rsidP="00293DA2">
      <w:pPr>
        <w:spacing w:after="160" w:line="259" w:lineRule="auto"/>
        <w:rPr>
          <w:rFonts w:ascii="Calibri" w:hAnsi="Calibri" w:cs="Calibri"/>
          <w:b/>
          <w:sz w:val="22"/>
          <w:szCs w:val="22"/>
        </w:rPr>
      </w:pPr>
    </w:p>
    <w:sectPr w:rsidR="00DE7AF9" w:rsidRPr="001E4C9D" w:rsidSect="00DE7AF9">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4B119" w14:textId="77777777" w:rsidR="00EF6005" w:rsidRDefault="00EF6005" w:rsidP="00FE158D">
      <w:r>
        <w:separator/>
      </w:r>
    </w:p>
  </w:endnote>
  <w:endnote w:type="continuationSeparator" w:id="0">
    <w:p w14:paraId="02E6B869" w14:textId="77777777" w:rsidR="00EF6005" w:rsidRDefault="00EF6005"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98032" w14:textId="77777777" w:rsidR="00EF6005" w:rsidRDefault="00EF6005" w:rsidP="00FE158D">
      <w:r>
        <w:separator/>
      </w:r>
    </w:p>
  </w:footnote>
  <w:footnote w:type="continuationSeparator" w:id="0">
    <w:p w14:paraId="78740C8A" w14:textId="77777777" w:rsidR="00EF6005" w:rsidRDefault="00EF6005" w:rsidP="00FE158D">
      <w:r>
        <w:continuationSeparator/>
      </w:r>
    </w:p>
  </w:footnote>
  <w:footnote w:id="1">
    <w:p w14:paraId="308BEB8D" w14:textId="77777777" w:rsidR="00F33CE5" w:rsidRDefault="00F33CE5" w:rsidP="00F33CE5">
      <w:pPr>
        <w:pStyle w:val="FootnoteText"/>
      </w:pPr>
    </w:p>
  </w:footnote>
  <w:footnote w:id="2">
    <w:p w14:paraId="0A4B9B46" w14:textId="77777777" w:rsidR="00893527" w:rsidRPr="00024711" w:rsidRDefault="00893527" w:rsidP="00893527">
      <w:pPr>
        <w:rPr>
          <w:rFonts w:ascii="Cambria" w:eastAsia="MS Mincho" w:hAnsi="Cambria"/>
          <w:sz w:val="20"/>
        </w:rPr>
      </w:pPr>
      <w:r w:rsidRPr="00024711">
        <w:rPr>
          <w:sz w:val="20"/>
          <w:vertAlign w:val="superscript"/>
        </w:rPr>
        <w:t>1,</w:t>
      </w:r>
      <w:r>
        <w:rPr>
          <w:sz w:val="20"/>
          <w:vertAlign w:val="superscript"/>
        </w:rPr>
        <w:t>2,3</w:t>
      </w:r>
      <w:r w:rsidRPr="00024711">
        <w:rPr>
          <w:sz w:val="20"/>
        </w:rPr>
        <w:t xml:space="preserve"> </w:t>
      </w:r>
      <w:bookmarkStart w:id="0" w:name="_Hlk1221526"/>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1" w:history="1">
        <w:r w:rsidRPr="00024711">
          <w:rPr>
            <w:rFonts w:ascii="Cambria" w:eastAsia="MS Mincho" w:hAnsi="Cambria"/>
            <w:color w:val="0563C1" w:themeColor="hyperlink"/>
            <w:sz w:val="20"/>
            <w:u w:val="single"/>
          </w:rPr>
          <w:t>https://www.cms.gov/Regulations-and-Guidance/Guidance/Manuals/downloads/som107ap_pp_guidelines_ltcf.pdf</w:t>
        </w:r>
      </w:hyperlink>
    </w:p>
    <w:bookmarkEnd w:id="0"/>
    <w:p w14:paraId="21CA12B7" w14:textId="3499C5F2" w:rsidR="00893527" w:rsidRDefault="00893527">
      <w:pPr>
        <w:pStyle w:val="FootnoteText"/>
      </w:pPr>
    </w:p>
  </w:footnote>
  <w:footnote w:id="3">
    <w:p w14:paraId="02D83DF8" w14:textId="22AF27E2" w:rsidR="00F33CE5" w:rsidRDefault="00F33CE5" w:rsidP="00F33CE5">
      <w:pPr>
        <w:pStyle w:val="FootnoteText"/>
      </w:pPr>
    </w:p>
  </w:footnote>
  <w:footnote w:id="4">
    <w:p w14:paraId="3CCDF9FB" w14:textId="77777777" w:rsidR="00F33CE5" w:rsidRDefault="00F33CE5" w:rsidP="00F33CE5">
      <w:pPr>
        <w:pStyle w:val="FootnoteText"/>
      </w:pPr>
    </w:p>
  </w:footnote>
  <w:footnote w:id="5">
    <w:p w14:paraId="5BB8C26D" w14:textId="59FBEE7D" w:rsidR="00893527" w:rsidRPr="00024711" w:rsidRDefault="00893527" w:rsidP="00893527">
      <w:pPr>
        <w:rPr>
          <w:rFonts w:ascii="Cambria" w:eastAsia="MS Mincho" w:hAnsi="Cambria"/>
          <w:sz w:val="20"/>
        </w:rPr>
      </w:pPr>
      <w:r>
        <w:rPr>
          <w:sz w:val="20"/>
          <w:vertAlign w:val="superscript"/>
        </w:rPr>
        <w:t>4,5,6</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2"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7D87DFC5" w14:textId="7E7B4FFE" w:rsidR="00893527" w:rsidRDefault="00893527">
      <w:pPr>
        <w:pStyle w:val="FootnoteText"/>
      </w:pPr>
    </w:p>
  </w:footnote>
  <w:footnote w:id="6">
    <w:p w14:paraId="44FBF671" w14:textId="4BADB7C6" w:rsidR="00F33CE5" w:rsidRDefault="00F33CE5" w:rsidP="00F33CE5">
      <w:pPr>
        <w:pStyle w:val="FootnoteText"/>
      </w:pPr>
    </w:p>
  </w:footnote>
  <w:footnote w:id="7">
    <w:p w14:paraId="112A18E2" w14:textId="77777777" w:rsidR="00F33CE5" w:rsidRDefault="00F33CE5" w:rsidP="00F33CE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6E242E2"/>
    <w:multiLevelType w:val="hybridMultilevel"/>
    <w:tmpl w:val="53EE3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6"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B1C356F"/>
    <w:multiLevelType w:val="hybridMultilevel"/>
    <w:tmpl w:val="67F4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9"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2B326162"/>
    <w:multiLevelType w:val="hybridMultilevel"/>
    <w:tmpl w:val="007C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7"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32B345C"/>
    <w:multiLevelType w:val="hybridMultilevel"/>
    <w:tmpl w:val="F956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2"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8"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CB402B9"/>
    <w:multiLevelType w:val="hybridMultilevel"/>
    <w:tmpl w:val="57863DE6"/>
    <w:lvl w:ilvl="0" w:tplc="31CA840C">
      <w:start w:val="1"/>
      <w:numFmt w:val="bullet"/>
      <w:lvlText w:val="•"/>
      <w:lvlJc w:val="left"/>
      <w:pPr>
        <w:tabs>
          <w:tab w:val="num" w:pos="720"/>
        </w:tabs>
        <w:ind w:left="720" w:hanging="360"/>
      </w:pPr>
      <w:rPr>
        <w:rFonts w:ascii="Arial" w:hAnsi="Arial" w:hint="default"/>
      </w:rPr>
    </w:lvl>
    <w:lvl w:ilvl="1" w:tplc="3C7827DC" w:tentative="1">
      <w:start w:val="1"/>
      <w:numFmt w:val="bullet"/>
      <w:lvlText w:val="•"/>
      <w:lvlJc w:val="left"/>
      <w:pPr>
        <w:tabs>
          <w:tab w:val="num" w:pos="1440"/>
        </w:tabs>
        <w:ind w:left="1440" w:hanging="360"/>
      </w:pPr>
      <w:rPr>
        <w:rFonts w:ascii="Arial" w:hAnsi="Arial" w:hint="default"/>
      </w:rPr>
    </w:lvl>
    <w:lvl w:ilvl="2" w:tplc="B0E0391C" w:tentative="1">
      <w:start w:val="1"/>
      <w:numFmt w:val="bullet"/>
      <w:lvlText w:val="•"/>
      <w:lvlJc w:val="left"/>
      <w:pPr>
        <w:tabs>
          <w:tab w:val="num" w:pos="2160"/>
        </w:tabs>
        <w:ind w:left="2160" w:hanging="360"/>
      </w:pPr>
      <w:rPr>
        <w:rFonts w:ascii="Arial" w:hAnsi="Arial" w:hint="default"/>
      </w:rPr>
    </w:lvl>
    <w:lvl w:ilvl="3" w:tplc="572478FA" w:tentative="1">
      <w:start w:val="1"/>
      <w:numFmt w:val="bullet"/>
      <w:lvlText w:val="•"/>
      <w:lvlJc w:val="left"/>
      <w:pPr>
        <w:tabs>
          <w:tab w:val="num" w:pos="2880"/>
        </w:tabs>
        <w:ind w:left="2880" w:hanging="360"/>
      </w:pPr>
      <w:rPr>
        <w:rFonts w:ascii="Arial" w:hAnsi="Arial" w:hint="default"/>
      </w:rPr>
    </w:lvl>
    <w:lvl w:ilvl="4" w:tplc="A7B8B77A" w:tentative="1">
      <w:start w:val="1"/>
      <w:numFmt w:val="bullet"/>
      <w:lvlText w:val="•"/>
      <w:lvlJc w:val="left"/>
      <w:pPr>
        <w:tabs>
          <w:tab w:val="num" w:pos="3600"/>
        </w:tabs>
        <w:ind w:left="3600" w:hanging="360"/>
      </w:pPr>
      <w:rPr>
        <w:rFonts w:ascii="Arial" w:hAnsi="Arial" w:hint="default"/>
      </w:rPr>
    </w:lvl>
    <w:lvl w:ilvl="5" w:tplc="6EF06D60" w:tentative="1">
      <w:start w:val="1"/>
      <w:numFmt w:val="bullet"/>
      <w:lvlText w:val="•"/>
      <w:lvlJc w:val="left"/>
      <w:pPr>
        <w:tabs>
          <w:tab w:val="num" w:pos="4320"/>
        </w:tabs>
        <w:ind w:left="4320" w:hanging="360"/>
      </w:pPr>
      <w:rPr>
        <w:rFonts w:ascii="Arial" w:hAnsi="Arial" w:hint="default"/>
      </w:rPr>
    </w:lvl>
    <w:lvl w:ilvl="6" w:tplc="63D0AF34" w:tentative="1">
      <w:start w:val="1"/>
      <w:numFmt w:val="bullet"/>
      <w:lvlText w:val="•"/>
      <w:lvlJc w:val="left"/>
      <w:pPr>
        <w:tabs>
          <w:tab w:val="num" w:pos="5040"/>
        </w:tabs>
        <w:ind w:left="5040" w:hanging="360"/>
      </w:pPr>
      <w:rPr>
        <w:rFonts w:ascii="Arial" w:hAnsi="Arial" w:hint="default"/>
      </w:rPr>
    </w:lvl>
    <w:lvl w:ilvl="7" w:tplc="00B2FB1C" w:tentative="1">
      <w:start w:val="1"/>
      <w:numFmt w:val="bullet"/>
      <w:lvlText w:val="•"/>
      <w:lvlJc w:val="left"/>
      <w:pPr>
        <w:tabs>
          <w:tab w:val="num" w:pos="5760"/>
        </w:tabs>
        <w:ind w:left="5760" w:hanging="360"/>
      </w:pPr>
      <w:rPr>
        <w:rFonts w:ascii="Arial" w:hAnsi="Arial" w:hint="default"/>
      </w:rPr>
    </w:lvl>
    <w:lvl w:ilvl="8" w:tplc="F2AAEEA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3832986"/>
    <w:multiLevelType w:val="hybridMultilevel"/>
    <w:tmpl w:val="6CD6C8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5"/>
  </w:num>
  <w:num w:numId="24">
    <w:abstractNumId w:val="13"/>
  </w:num>
  <w:num w:numId="25">
    <w:abstractNumId w:val="23"/>
  </w:num>
  <w:num w:numId="26">
    <w:abstractNumId w:val="18"/>
  </w:num>
  <w:num w:numId="27">
    <w:abstractNumId w:val="24"/>
  </w:num>
  <w:num w:numId="28">
    <w:abstractNumId w:val="11"/>
  </w:num>
  <w:num w:numId="29">
    <w:abstractNumId w:val="28"/>
  </w:num>
  <w:num w:numId="30">
    <w:abstractNumId w:val="26"/>
  </w:num>
  <w:num w:numId="31">
    <w:abstractNumId w:val="38"/>
  </w:num>
  <w:num w:numId="32">
    <w:abstractNumId w:val="29"/>
  </w:num>
  <w:num w:numId="33">
    <w:abstractNumId w:val="2"/>
  </w:num>
  <w:num w:numId="34">
    <w:abstractNumId w:val="32"/>
  </w:num>
  <w:num w:numId="35">
    <w:abstractNumId w:val="10"/>
  </w:num>
  <w:num w:numId="36">
    <w:abstractNumId w:val="37"/>
  </w:num>
  <w:num w:numId="37">
    <w:abstractNumId w:val="15"/>
  </w:num>
  <w:num w:numId="38">
    <w:abstractNumId w:val="20"/>
  </w:num>
  <w:num w:numId="39">
    <w:abstractNumId w:val="40"/>
  </w:num>
  <w:num w:numId="40">
    <w:abstractNumId w:val="3"/>
  </w:num>
  <w:num w:numId="41">
    <w:abstractNumId w:val="1"/>
  </w:num>
  <w:num w:numId="42">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5B62"/>
    <w:rsid w:val="000E228A"/>
    <w:rsid w:val="000F08A2"/>
    <w:rsid w:val="000F7E90"/>
    <w:rsid w:val="0012309D"/>
    <w:rsid w:val="00170AD2"/>
    <w:rsid w:val="00185739"/>
    <w:rsid w:val="001E4C9D"/>
    <w:rsid w:val="002376A2"/>
    <w:rsid w:val="00257E7E"/>
    <w:rsid w:val="00293DA2"/>
    <w:rsid w:val="002B6A29"/>
    <w:rsid w:val="002C5F29"/>
    <w:rsid w:val="002F2B8A"/>
    <w:rsid w:val="003011C7"/>
    <w:rsid w:val="00301AA8"/>
    <w:rsid w:val="00372DF7"/>
    <w:rsid w:val="00373CF0"/>
    <w:rsid w:val="003A3E8D"/>
    <w:rsid w:val="003B0939"/>
    <w:rsid w:val="003F0C77"/>
    <w:rsid w:val="0048212A"/>
    <w:rsid w:val="00484844"/>
    <w:rsid w:val="00504A57"/>
    <w:rsid w:val="00534CAA"/>
    <w:rsid w:val="0053732B"/>
    <w:rsid w:val="005438CB"/>
    <w:rsid w:val="00593E4B"/>
    <w:rsid w:val="005E4A3D"/>
    <w:rsid w:val="005F036A"/>
    <w:rsid w:val="006034EC"/>
    <w:rsid w:val="00603AC0"/>
    <w:rsid w:val="00605605"/>
    <w:rsid w:val="00610027"/>
    <w:rsid w:val="006338B1"/>
    <w:rsid w:val="006A3CC2"/>
    <w:rsid w:val="006B2ED2"/>
    <w:rsid w:val="006F20D0"/>
    <w:rsid w:val="007251EF"/>
    <w:rsid w:val="00783084"/>
    <w:rsid w:val="007A61F1"/>
    <w:rsid w:val="007E635E"/>
    <w:rsid w:val="007F26C3"/>
    <w:rsid w:val="00805910"/>
    <w:rsid w:val="008259FB"/>
    <w:rsid w:val="00845338"/>
    <w:rsid w:val="00893527"/>
    <w:rsid w:val="008E7224"/>
    <w:rsid w:val="00904698"/>
    <w:rsid w:val="009073EC"/>
    <w:rsid w:val="009478FB"/>
    <w:rsid w:val="00951B77"/>
    <w:rsid w:val="009B7479"/>
    <w:rsid w:val="009C106D"/>
    <w:rsid w:val="009C583E"/>
    <w:rsid w:val="009F0488"/>
    <w:rsid w:val="009F0DE7"/>
    <w:rsid w:val="00A039B0"/>
    <w:rsid w:val="00A25232"/>
    <w:rsid w:val="00A76918"/>
    <w:rsid w:val="00A811C7"/>
    <w:rsid w:val="00A9460A"/>
    <w:rsid w:val="00AB677E"/>
    <w:rsid w:val="00AC0FC3"/>
    <w:rsid w:val="00B019EA"/>
    <w:rsid w:val="00B24FB4"/>
    <w:rsid w:val="00B55D99"/>
    <w:rsid w:val="00B576FB"/>
    <w:rsid w:val="00BB507F"/>
    <w:rsid w:val="00BC6856"/>
    <w:rsid w:val="00BD3271"/>
    <w:rsid w:val="00BF1EB5"/>
    <w:rsid w:val="00C0102E"/>
    <w:rsid w:val="00C170A5"/>
    <w:rsid w:val="00C214E9"/>
    <w:rsid w:val="00C70196"/>
    <w:rsid w:val="00C71D53"/>
    <w:rsid w:val="00CA23BA"/>
    <w:rsid w:val="00CA5C6D"/>
    <w:rsid w:val="00D65636"/>
    <w:rsid w:val="00DB6D68"/>
    <w:rsid w:val="00DC40AB"/>
    <w:rsid w:val="00DE7AF9"/>
    <w:rsid w:val="00E67E7C"/>
    <w:rsid w:val="00E94EC6"/>
    <w:rsid w:val="00ED6153"/>
    <w:rsid w:val="00EF0A00"/>
    <w:rsid w:val="00EF6005"/>
    <w:rsid w:val="00F33CE5"/>
    <w:rsid w:val="00F83951"/>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paragraph" w:styleId="NoSpacing">
    <w:name w:val="No Spacing"/>
    <w:uiPriority w:val="1"/>
    <w:qFormat/>
    <w:rsid w:val="00F33CE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2021203120">
      <w:bodyDiv w:val="1"/>
      <w:marLeft w:val="0"/>
      <w:marRight w:val="0"/>
      <w:marTop w:val="0"/>
      <w:marBottom w:val="0"/>
      <w:divBdr>
        <w:top w:val="none" w:sz="0" w:space="0" w:color="auto"/>
        <w:left w:val="none" w:sz="0" w:space="0" w:color="auto"/>
        <w:bottom w:val="none" w:sz="0" w:space="0" w:color="auto"/>
        <w:right w:val="none" w:sz="0" w:space="0" w:color="auto"/>
      </w:divBdr>
      <w:divsChild>
        <w:div w:id="1661343760">
          <w:marLeft w:val="403"/>
          <w:marRight w:val="0"/>
          <w:marTop w:val="106"/>
          <w:marBottom w:val="0"/>
          <w:divBdr>
            <w:top w:val="none" w:sz="0" w:space="0" w:color="auto"/>
            <w:left w:val="none" w:sz="0" w:space="0" w:color="auto"/>
            <w:bottom w:val="none" w:sz="0" w:space="0" w:color="auto"/>
            <w:right w:val="none" w:sz="0" w:space="0" w:color="auto"/>
          </w:divBdr>
        </w:div>
        <w:div w:id="1787582194">
          <w:marLeft w:val="403"/>
          <w:marRight w:val="0"/>
          <w:marTop w:val="106"/>
          <w:marBottom w:val="0"/>
          <w:divBdr>
            <w:top w:val="none" w:sz="0" w:space="0" w:color="auto"/>
            <w:left w:val="none" w:sz="0" w:space="0" w:color="auto"/>
            <w:bottom w:val="none" w:sz="0" w:space="0" w:color="auto"/>
            <w:right w:val="none" w:sz="0" w:space="0" w:color="auto"/>
          </w:divBdr>
        </w:div>
        <w:div w:id="1987199213">
          <w:marLeft w:val="403"/>
          <w:marRight w:val="0"/>
          <w:marTop w:val="106"/>
          <w:marBottom w:val="0"/>
          <w:divBdr>
            <w:top w:val="none" w:sz="0" w:space="0" w:color="auto"/>
            <w:left w:val="none" w:sz="0" w:space="0" w:color="auto"/>
            <w:bottom w:val="none" w:sz="0" w:space="0" w:color="auto"/>
            <w:right w:val="none" w:sz="0" w:space="0" w:color="auto"/>
          </w:divBdr>
        </w:div>
        <w:div w:id="712273049">
          <w:marLeft w:val="403"/>
          <w:marRight w:val="0"/>
          <w:marTop w:val="106"/>
          <w:marBottom w:val="0"/>
          <w:divBdr>
            <w:top w:val="none" w:sz="0" w:space="0" w:color="auto"/>
            <w:left w:val="none" w:sz="0" w:space="0" w:color="auto"/>
            <w:bottom w:val="none" w:sz="0" w:space="0" w:color="auto"/>
            <w:right w:val="none" w:sz="0" w:space="0" w:color="auto"/>
          </w:divBdr>
        </w:div>
        <w:div w:id="362680508">
          <w:marLeft w:val="403"/>
          <w:marRight w:val="0"/>
          <w:marTop w:val="106"/>
          <w:marBottom w:val="0"/>
          <w:divBdr>
            <w:top w:val="none" w:sz="0" w:space="0" w:color="auto"/>
            <w:left w:val="none" w:sz="0" w:space="0" w:color="auto"/>
            <w:bottom w:val="none" w:sz="0" w:space="0" w:color="auto"/>
            <w:right w:val="none" w:sz="0" w:space="0" w:color="auto"/>
          </w:divBdr>
        </w:div>
        <w:div w:id="24260721">
          <w:marLeft w:val="403"/>
          <w:marRight w:val="0"/>
          <w:marTop w:val="106"/>
          <w:marBottom w:val="0"/>
          <w:divBdr>
            <w:top w:val="none" w:sz="0" w:space="0" w:color="auto"/>
            <w:left w:val="none" w:sz="0" w:space="0" w:color="auto"/>
            <w:bottom w:val="none" w:sz="0" w:space="0" w:color="auto"/>
            <w:right w:val="none" w:sz="0" w:space="0" w:color="auto"/>
          </w:divBdr>
        </w:div>
        <w:div w:id="467817397">
          <w:marLeft w:val="403"/>
          <w:marRight w:val="0"/>
          <w:marTop w:val="106"/>
          <w:marBottom w:val="0"/>
          <w:divBdr>
            <w:top w:val="none" w:sz="0" w:space="0" w:color="auto"/>
            <w:left w:val="none" w:sz="0" w:space="0" w:color="auto"/>
            <w:bottom w:val="none" w:sz="0" w:space="0" w:color="auto"/>
            <w:right w:val="none" w:sz="0" w:space="0" w:color="auto"/>
          </w:divBdr>
        </w:div>
        <w:div w:id="149827938">
          <w:marLeft w:val="403"/>
          <w:marRight w:val="0"/>
          <w:marTop w:val="106"/>
          <w:marBottom w:val="0"/>
          <w:divBdr>
            <w:top w:val="none" w:sz="0" w:space="0" w:color="auto"/>
            <w:left w:val="none" w:sz="0" w:space="0" w:color="auto"/>
            <w:bottom w:val="none" w:sz="0" w:space="0" w:color="auto"/>
            <w:right w:val="none" w:sz="0" w:space="0" w:color="auto"/>
          </w:divBdr>
        </w:div>
        <w:div w:id="1503932928">
          <w:marLeft w:val="403"/>
          <w:marRight w:val="0"/>
          <w:marTop w:val="106"/>
          <w:marBottom w:val="0"/>
          <w:divBdr>
            <w:top w:val="none" w:sz="0" w:space="0" w:color="auto"/>
            <w:left w:val="none" w:sz="0" w:space="0" w:color="auto"/>
            <w:bottom w:val="none" w:sz="0" w:space="0" w:color="auto"/>
            <w:right w:val="none" w:sz="0" w:space="0" w:color="auto"/>
          </w:divBdr>
        </w:div>
        <w:div w:id="1623225057">
          <w:marLeft w:val="403"/>
          <w:marRight w:val="0"/>
          <w:marTop w:val="106"/>
          <w:marBottom w:val="0"/>
          <w:divBdr>
            <w:top w:val="none" w:sz="0" w:space="0" w:color="auto"/>
            <w:left w:val="none" w:sz="0" w:space="0" w:color="auto"/>
            <w:bottom w:val="none" w:sz="0" w:space="0" w:color="auto"/>
            <w:right w:val="none" w:sz="0" w:space="0" w:color="auto"/>
          </w:divBdr>
        </w:div>
        <w:div w:id="1585457218">
          <w:marLeft w:val="40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ms.gov/medicare/provider-enrollment-and-certification/guidanceforlawsandregulations/nursing-homes.html" TargetMode="Externa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Nursing-Homes.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8C31F-7EB0-4373-A501-1BEC12FA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4</cp:revision>
  <dcterms:created xsi:type="dcterms:W3CDTF">2019-04-22T20:54:00Z</dcterms:created>
  <dcterms:modified xsi:type="dcterms:W3CDTF">2019-05-08T15:32:00Z</dcterms:modified>
</cp:coreProperties>
</file>