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499" w:rsidRDefault="004F387B" w:rsidP="00341A4D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Facility </w:t>
                            </w:r>
                            <w:r w:rsidR="00F4619A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Assessment:</w:t>
                            </w:r>
                          </w:p>
                          <w:p w:rsidR="00F4619A" w:rsidRPr="00301AA8" w:rsidRDefault="00F4619A" w:rsidP="00341A4D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How to Use the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157499" w:rsidRDefault="004F387B" w:rsidP="00341A4D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Facility </w:t>
                      </w:r>
                      <w:r w:rsidR="00F4619A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Assessment:</w:t>
                      </w:r>
                    </w:p>
                    <w:p w:rsidR="00F4619A" w:rsidRPr="00301AA8" w:rsidRDefault="00F4619A" w:rsidP="00341A4D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How to Use the Toolkit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10E3" w:rsidRDefault="00605605" w:rsidP="00157499">
      <w:pPr>
        <w:jc w:val="center"/>
        <w:textAlignment w:val="baseline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7F58" wp14:editId="0360162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7F58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FB9EE" wp14:editId="5FCCA36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B9EE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A770DD" w:rsidRDefault="00292E00" w:rsidP="00341A4D">
      <w:pPr>
        <w:jc w:val="center"/>
        <w:rPr>
          <w:rFonts w:asciiTheme="minorHAnsi" w:hAnsiTheme="minorHAnsi"/>
          <w:b/>
          <w:bCs/>
          <w:iCs/>
          <w:sz w:val="23"/>
          <w:szCs w:val="23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How to Use the </w:t>
      </w:r>
      <w:r w:rsidR="008635BC">
        <w:rPr>
          <w:rFonts w:asciiTheme="minorHAnsi" w:hAnsiTheme="minorHAnsi"/>
          <w:b/>
          <w:sz w:val="32"/>
          <w:szCs w:val="32"/>
        </w:rPr>
        <w:t>Facility Assessment Toolkit</w:t>
      </w:r>
    </w:p>
    <w:p w:rsidR="00A770DD" w:rsidRPr="00A770DD" w:rsidRDefault="00A770DD" w:rsidP="00023831">
      <w:pPr>
        <w:jc w:val="center"/>
        <w:rPr>
          <w:rFonts w:asciiTheme="minorHAnsi" w:hAnsiTheme="minorHAnsi"/>
          <w:b/>
          <w:sz w:val="32"/>
          <w:szCs w:val="32"/>
        </w:rPr>
      </w:pPr>
    </w:p>
    <w:p w:rsidR="006B2F1B" w:rsidRDefault="006B2F1B" w:rsidP="006B2F1B">
      <w:pPr>
        <w:rPr>
          <w:rFonts w:asciiTheme="minorHAnsi" w:eastAsiaTheme="minorHAnsi" w:hAnsiTheme="minorHAnsi"/>
          <w:bCs/>
          <w:color w:val="000000"/>
          <w:szCs w:val="24"/>
        </w:rPr>
      </w:pPr>
      <w:r>
        <w:rPr>
          <w:rFonts w:asciiTheme="minorHAnsi" w:eastAsiaTheme="minorHAnsi" w:hAnsiTheme="minorHAnsi"/>
          <w:bCs/>
          <w:color w:val="000000"/>
          <w:szCs w:val="24"/>
        </w:rPr>
        <w:t xml:space="preserve">The </w:t>
      </w:r>
      <w:proofErr w:type="spellStart"/>
      <w:r w:rsidRPr="00717F24">
        <w:rPr>
          <w:rFonts w:asciiTheme="minorHAnsi" w:eastAsiaTheme="minorHAnsi" w:hAnsiTheme="minorHAnsi"/>
          <w:b/>
          <w:bCs/>
          <w:color w:val="000000"/>
          <w:szCs w:val="24"/>
        </w:rPr>
        <w:t>RoP</w:t>
      </w:r>
      <w:proofErr w:type="spellEnd"/>
      <w:r w:rsidRPr="00717F24">
        <w:rPr>
          <w:rFonts w:asciiTheme="minorHAnsi" w:eastAsiaTheme="minorHAnsi" w:hAnsiTheme="minorHAnsi"/>
          <w:b/>
          <w:bCs/>
          <w:color w:val="000000"/>
          <w:szCs w:val="24"/>
        </w:rPr>
        <w:t xml:space="preserve"> Facility Assessment Toolkit ©</w:t>
      </w:r>
      <w:r>
        <w:rPr>
          <w:rFonts w:asciiTheme="minorHAnsi" w:eastAsiaTheme="minorHAnsi" w:hAnsiTheme="minorHAnsi"/>
          <w:bCs/>
          <w:color w:val="000000"/>
          <w:szCs w:val="24"/>
        </w:rPr>
        <w:t xml:space="preserve"> is designed 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 xml:space="preserve">to </w:t>
      </w:r>
      <w:r>
        <w:rPr>
          <w:rFonts w:asciiTheme="minorHAnsi" w:eastAsiaTheme="minorHAnsi" w:hAnsiTheme="minorHAnsi"/>
          <w:bCs/>
          <w:color w:val="000000"/>
          <w:szCs w:val="24"/>
        </w:rPr>
        <w:t>provide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 xml:space="preserve"> </w:t>
      </w:r>
      <w:r>
        <w:rPr>
          <w:rFonts w:asciiTheme="minorHAnsi" w:eastAsiaTheme="minorHAnsi" w:hAnsiTheme="minorHAnsi"/>
          <w:bCs/>
          <w:color w:val="000000"/>
          <w:szCs w:val="24"/>
        </w:rPr>
        <w:t>practical, step-by-step guidance for organizations as they evaluate the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>ir individual</w:t>
      </w:r>
      <w:r>
        <w:rPr>
          <w:rFonts w:asciiTheme="minorHAnsi" w:eastAsiaTheme="minorHAnsi" w:hAnsiTheme="minorHAnsi"/>
          <w:bCs/>
          <w:color w:val="000000"/>
          <w:szCs w:val="24"/>
        </w:rPr>
        <w:t xml:space="preserve"> facility resident population, resource availability and allocation in accordance to resident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 xml:space="preserve"> care and service needs and </w:t>
      </w:r>
      <w:r>
        <w:rPr>
          <w:rFonts w:asciiTheme="minorHAnsi" w:eastAsiaTheme="minorHAnsi" w:hAnsiTheme="minorHAnsi"/>
          <w:bCs/>
          <w:color w:val="000000"/>
          <w:szCs w:val="24"/>
        </w:rPr>
        <w:t xml:space="preserve">other required 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 xml:space="preserve">elements in </w:t>
      </w:r>
      <w:r>
        <w:rPr>
          <w:rFonts w:asciiTheme="minorHAnsi" w:eastAsiaTheme="minorHAnsi" w:hAnsiTheme="minorHAnsi"/>
          <w:bCs/>
          <w:color w:val="000000"/>
          <w:szCs w:val="24"/>
        </w:rPr>
        <w:t>develop</w:t>
      </w:r>
      <w:r w:rsidR="00395286">
        <w:rPr>
          <w:rFonts w:asciiTheme="minorHAnsi" w:eastAsiaTheme="minorHAnsi" w:hAnsiTheme="minorHAnsi"/>
          <w:bCs/>
          <w:color w:val="000000"/>
          <w:szCs w:val="24"/>
        </w:rPr>
        <w:t>ing</w:t>
      </w:r>
      <w:r>
        <w:rPr>
          <w:rFonts w:asciiTheme="minorHAnsi" w:eastAsiaTheme="minorHAnsi" w:hAnsiTheme="minorHAnsi"/>
          <w:bCs/>
          <w:color w:val="000000"/>
          <w:szCs w:val="24"/>
        </w:rPr>
        <w:t xml:space="preserve"> their written facility assessment.  </w:t>
      </w:r>
      <w:r w:rsidR="00E604B9">
        <w:rPr>
          <w:rFonts w:asciiTheme="minorHAnsi" w:eastAsiaTheme="minorHAnsi" w:hAnsiTheme="minorHAnsi"/>
          <w:bCs/>
          <w:color w:val="000000"/>
          <w:szCs w:val="24"/>
        </w:rPr>
        <w:t xml:space="preserve">The following depicts the steps recommended when completing the Facility Assessment:  </w:t>
      </w:r>
    </w:p>
    <w:p w:rsidR="007F1686" w:rsidRDefault="007F1686" w:rsidP="007F1686">
      <w:pPr>
        <w:autoSpaceDE w:val="0"/>
        <w:autoSpaceDN w:val="0"/>
        <w:adjustRightInd w:val="0"/>
        <w:spacing w:line="276" w:lineRule="atLeast"/>
        <w:rPr>
          <w:rFonts w:asciiTheme="minorHAnsi" w:eastAsiaTheme="minorHAnsi" w:hAnsiTheme="minorHAnsi"/>
          <w:b/>
          <w:bCs/>
          <w:color w:val="000000"/>
          <w:szCs w:val="24"/>
        </w:rPr>
      </w:pPr>
    </w:p>
    <w:p w:rsidR="00E604B9" w:rsidRDefault="000916AF" w:rsidP="000916AF">
      <w:pPr>
        <w:autoSpaceDE w:val="0"/>
        <w:autoSpaceDN w:val="0"/>
        <w:adjustRightInd w:val="0"/>
        <w:spacing w:line="276" w:lineRule="atLeast"/>
        <w:jc w:val="center"/>
        <w:rPr>
          <w:rFonts w:asciiTheme="minorHAnsi" w:eastAsiaTheme="minorHAnsi" w:hAnsiTheme="minorHAnsi"/>
          <w:b/>
          <w:bCs/>
          <w:color w:val="000000"/>
          <w:szCs w:val="24"/>
        </w:rPr>
      </w:pPr>
      <w:r>
        <w:rPr>
          <w:noProof/>
        </w:rPr>
        <w:drawing>
          <wp:inline distT="0" distB="0" distL="0" distR="0" wp14:anchorId="2C9BF30F" wp14:editId="1FFB0CE6">
            <wp:extent cx="5734050" cy="505945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5579" cy="506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B9" w:rsidRDefault="00E604B9" w:rsidP="00E604B9">
      <w:pPr>
        <w:autoSpaceDE w:val="0"/>
        <w:autoSpaceDN w:val="0"/>
        <w:adjustRightInd w:val="0"/>
        <w:spacing w:line="276" w:lineRule="atLeast"/>
        <w:jc w:val="center"/>
        <w:rPr>
          <w:rFonts w:asciiTheme="minorHAnsi" w:eastAsiaTheme="minorHAnsi" w:hAnsiTheme="minorHAnsi"/>
          <w:b/>
          <w:bCs/>
          <w:color w:val="000000"/>
          <w:szCs w:val="24"/>
        </w:rPr>
      </w:pPr>
    </w:p>
    <w:p w:rsidR="00E604B9" w:rsidRPr="00395286" w:rsidRDefault="00E604B9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ED5883" w:rsidRDefault="00ED5883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341A4D" w:rsidRDefault="00341A4D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292E00" w:rsidRPr="00ED5883" w:rsidRDefault="00292E0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D5883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Recommended Steps</w:t>
      </w:r>
      <w:r w:rsidR="00ED5883">
        <w:rPr>
          <w:rFonts w:asciiTheme="minorHAnsi" w:hAnsiTheme="minorHAnsi"/>
          <w:b/>
          <w:bCs/>
          <w:color w:val="000000"/>
          <w:sz w:val="28"/>
          <w:szCs w:val="28"/>
        </w:rPr>
        <w:t xml:space="preserve"> – Overview </w:t>
      </w:r>
    </w:p>
    <w:p w:rsidR="00292E00" w:rsidRDefault="00292E0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E604B9" w:rsidRDefault="00395286" w:rsidP="00CE4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A255EB">
        <w:rPr>
          <w:rFonts w:asciiTheme="minorHAnsi" w:hAnsiTheme="minorHAnsi"/>
          <w:b/>
          <w:bCs/>
          <w:color w:val="000000"/>
          <w:szCs w:val="24"/>
          <w:u w:val="single"/>
        </w:rPr>
        <w:t xml:space="preserve">Understand </w:t>
      </w:r>
      <w:r w:rsidR="00A255EB" w:rsidRPr="00A255EB">
        <w:rPr>
          <w:rFonts w:asciiTheme="minorHAnsi" w:hAnsiTheme="minorHAnsi"/>
          <w:b/>
          <w:bCs/>
          <w:color w:val="000000"/>
          <w:szCs w:val="24"/>
          <w:u w:val="single"/>
        </w:rPr>
        <w:t>and Review</w:t>
      </w:r>
      <w:r w:rsidR="00A255EB">
        <w:rPr>
          <w:rFonts w:asciiTheme="minorHAnsi" w:hAnsiTheme="minorHAnsi"/>
          <w:b/>
          <w:bCs/>
          <w:color w:val="000000"/>
          <w:szCs w:val="24"/>
        </w:rPr>
        <w:t xml:space="preserve"> </w:t>
      </w:r>
      <w:r w:rsidR="0068075C" w:rsidRPr="0068075C">
        <w:rPr>
          <w:rFonts w:asciiTheme="minorHAnsi" w:hAnsiTheme="minorHAnsi"/>
          <w:bCs/>
          <w:color w:val="000000"/>
          <w:szCs w:val="24"/>
        </w:rPr>
        <w:t xml:space="preserve">the Intent of the Facility Assessment Requirements </w:t>
      </w:r>
    </w:p>
    <w:p w:rsidR="0068075C" w:rsidRPr="0068075C" w:rsidRDefault="0068075C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C22C39">
        <w:rPr>
          <w:rFonts w:asciiTheme="minorHAnsi" w:hAnsiTheme="minorHAnsi"/>
          <w:b/>
          <w:bCs/>
          <w:i/>
          <w:color w:val="000000"/>
          <w:szCs w:val="24"/>
        </w:rPr>
        <w:t>Read and review</w:t>
      </w:r>
      <w:r>
        <w:rPr>
          <w:rFonts w:asciiTheme="minorHAnsi" w:hAnsiTheme="minorHAnsi"/>
          <w:bCs/>
          <w:color w:val="000000"/>
          <w:szCs w:val="24"/>
        </w:rPr>
        <w:t xml:space="preserve"> the </w:t>
      </w:r>
      <w:r w:rsidRPr="004B2AD2">
        <w:rPr>
          <w:rFonts w:asciiTheme="minorHAnsi" w:eastAsiaTheme="minorHAnsi" w:hAnsiTheme="minorHAnsi"/>
          <w:bCs/>
          <w:iCs/>
          <w:color w:val="000000"/>
          <w:szCs w:val="24"/>
        </w:rPr>
        <w:t xml:space="preserve">§483.70(e) Facility </w:t>
      </w:r>
      <w:r>
        <w:rPr>
          <w:rFonts w:asciiTheme="minorHAnsi" w:eastAsiaTheme="minorHAnsi" w:hAnsiTheme="minorHAnsi"/>
          <w:bCs/>
          <w:iCs/>
          <w:color w:val="000000"/>
          <w:szCs w:val="24"/>
        </w:rPr>
        <w:t>A</w:t>
      </w:r>
      <w:r w:rsidRPr="004B2AD2">
        <w:rPr>
          <w:rFonts w:asciiTheme="minorHAnsi" w:eastAsiaTheme="minorHAnsi" w:hAnsiTheme="minorHAnsi"/>
          <w:bCs/>
          <w:iCs/>
          <w:color w:val="000000"/>
          <w:szCs w:val="24"/>
        </w:rPr>
        <w:t>ssessment</w:t>
      </w:r>
      <w:r>
        <w:rPr>
          <w:rFonts w:asciiTheme="minorHAnsi" w:eastAsiaTheme="minorHAnsi" w:hAnsiTheme="minorHAnsi"/>
          <w:b/>
          <w:bCs/>
          <w:iCs/>
          <w:color w:val="000000"/>
          <w:szCs w:val="24"/>
        </w:rPr>
        <w:t xml:space="preserve"> </w:t>
      </w:r>
      <w:r>
        <w:rPr>
          <w:rFonts w:asciiTheme="minorHAnsi" w:eastAsiaTheme="minorHAnsi" w:hAnsiTheme="minorHAnsi"/>
          <w:bCs/>
          <w:iCs/>
          <w:color w:val="000000"/>
          <w:szCs w:val="24"/>
        </w:rPr>
        <w:t>requirements and interpretive guidance with your team</w:t>
      </w:r>
    </w:p>
    <w:p w:rsidR="0068075C" w:rsidRPr="0068075C" w:rsidRDefault="000916AF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0916AF">
        <w:rPr>
          <w:rFonts w:asciiTheme="minorHAnsi" w:eastAsiaTheme="minorHAnsi" w:hAnsiTheme="minorHAnsi"/>
          <w:bCs/>
          <w:i/>
          <w:iCs/>
          <w:color w:val="000000"/>
          <w:szCs w:val="24"/>
        </w:rPr>
        <w:t>Inter-related</w:t>
      </w:r>
      <w:r>
        <w:rPr>
          <w:rFonts w:asciiTheme="minorHAnsi" w:eastAsiaTheme="minorHAnsi" w:hAnsiTheme="minorHAnsi"/>
          <w:bCs/>
          <w:iCs/>
          <w:color w:val="000000"/>
          <w:szCs w:val="24"/>
        </w:rPr>
        <w:t xml:space="preserve">  - t</w:t>
      </w:r>
      <w:r w:rsidR="0068075C">
        <w:rPr>
          <w:rFonts w:asciiTheme="minorHAnsi" w:eastAsiaTheme="minorHAnsi" w:hAnsiTheme="minorHAnsi"/>
          <w:bCs/>
          <w:iCs/>
          <w:color w:val="000000"/>
          <w:szCs w:val="24"/>
        </w:rPr>
        <w:t>he Facility Assessment, Quality Assurance and Performance Improvement plan and the Emergency Preparedness Plan are inter-related</w:t>
      </w:r>
    </w:p>
    <w:p w:rsidR="0068075C" w:rsidRPr="00A255EB" w:rsidRDefault="000916AF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0916AF">
        <w:rPr>
          <w:rFonts w:asciiTheme="minorHAnsi" w:eastAsiaTheme="minorHAnsi" w:hAnsiTheme="minorHAnsi"/>
          <w:bCs/>
          <w:i/>
          <w:iCs/>
          <w:color w:val="000000"/>
          <w:szCs w:val="24"/>
        </w:rPr>
        <w:t>Other requirements</w:t>
      </w:r>
      <w:r>
        <w:rPr>
          <w:rFonts w:asciiTheme="minorHAnsi" w:eastAsiaTheme="minorHAnsi" w:hAnsiTheme="minorHAnsi"/>
          <w:bCs/>
          <w:iCs/>
          <w:color w:val="000000"/>
          <w:szCs w:val="24"/>
        </w:rPr>
        <w:t xml:space="preserve"> - </w:t>
      </w:r>
      <w:r w:rsidR="0068075C">
        <w:rPr>
          <w:rFonts w:asciiTheme="minorHAnsi" w:eastAsiaTheme="minorHAnsi" w:hAnsiTheme="minorHAnsi"/>
          <w:bCs/>
          <w:iCs/>
          <w:color w:val="000000"/>
          <w:szCs w:val="24"/>
        </w:rPr>
        <w:t xml:space="preserve">The Facility Assessment is integrated into many areas of the Interpretive Guidance and will need to be appropriately addressed across departments within the facility. </w:t>
      </w:r>
      <w:r w:rsidR="00D8458C">
        <w:rPr>
          <w:rFonts w:asciiTheme="minorHAnsi" w:eastAsiaTheme="minorHAnsi" w:hAnsiTheme="minorHAnsi"/>
          <w:bCs/>
          <w:iCs/>
          <w:color w:val="000000"/>
          <w:szCs w:val="24"/>
        </w:rPr>
        <w:t>*</w:t>
      </w:r>
      <w:r w:rsidR="0068075C">
        <w:rPr>
          <w:rFonts w:asciiTheme="minorHAnsi" w:eastAsiaTheme="minorHAnsi" w:hAnsiTheme="minorHAnsi"/>
          <w:bCs/>
          <w:iCs/>
          <w:color w:val="000000"/>
          <w:szCs w:val="24"/>
        </w:rPr>
        <w:t xml:space="preserve">See the </w:t>
      </w:r>
      <w:r w:rsidR="0068075C" w:rsidRPr="00C22C39">
        <w:rPr>
          <w:rFonts w:asciiTheme="minorHAnsi" w:eastAsiaTheme="minorHAnsi" w:hAnsiTheme="minorHAnsi"/>
          <w:bCs/>
          <w:i/>
          <w:iCs/>
          <w:color w:val="000000"/>
          <w:szCs w:val="24"/>
        </w:rPr>
        <w:t xml:space="preserve">Facility Assessment F838 Crosswalk </w:t>
      </w:r>
      <w:r w:rsidR="0068075C">
        <w:rPr>
          <w:rFonts w:asciiTheme="minorHAnsi" w:eastAsiaTheme="minorHAnsi" w:hAnsiTheme="minorHAnsi"/>
          <w:bCs/>
          <w:iCs/>
          <w:color w:val="000000"/>
          <w:szCs w:val="24"/>
        </w:rPr>
        <w:t>resource tool</w:t>
      </w:r>
      <w:r w:rsidR="00D8458C">
        <w:rPr>
          <w:rFonts w:asciiTheme="minorHAnsi" w:eastAsiaTheme="minorHAnsi" w:hAnsiTheme="minorHAnsi"/>
          <w:bCs/>
          <w:iCs/>
          <w:color w:val="000000"/>
          <w:szCs w:val="24"/>
        </w:rPr>
        <w:t xml:space="preserve"> located in the Resource Section of </w:t>
      </w:r>
      <w:r w:rsidR="00D8458C" w:rsidRPr="00D8458C">
        <w:rPr>
          <w:rFonts w:asciiTheme="minorHAnsi" w:eastAsiaTheme="minorHAnsi" w:hAnsiTheme="minorHAnsi"/>
          <w:b/>
          <w:bCs/>
          <w:iCs/>
          <w:color w:val="000000"/>
          <w:szCs w:val="24"/>
        </w:rPr>
        <w:t xml:space="preserve">The </w:t>
      </w:r>
      <w:proofErr w:type="spellStart"/>
      <w:r w:rsidR="00D8458C" w:rsidRPr="00D8458C">
        <w:rPr>
          <w:rFonts w:asciiTheme="minorHAnsi" w:eastAsiaTheme="minorHAnsi" w:hAnsiTheme="minorHAnsi"/>
          <w:b/>
          <w:bCs/>
          <w:color w:val="000000"/>
          <w:szCs w:val="24"/>
        </w:rPr>
        <w:t>RoP</w:t>
      </w:r>
      <w:proofErr w:type="spellEnd"/>
      <w:r w:rsidR="00D8458C" w:rsidRPr="00717F24">
        <w:rPr>
          <w:rFonts w:asciiTheme="minorHAnsi" w:eastAsiaTheme="minorHAnsi" w:hAnsiTheme="minorHAnsi"/>
          <w:b/>
          <w:bCs/>
          <w:color w:val="000000"/>
          <w:szCs w:val="24"/>
        </w:rPr>
        <w:t xml:space="preserve"> Facility Assessment Toolkit ©</w:t>
      </w:r>
      <w:r w:rsidR="00D8458C">
        <w:rPr>
          <w:rFonts w:asciiTheme="minorHAnsi" w:eastAsiaTheme="minorHAnsi" w:hAnsiTheme="minorHAnsi"/>
          <w:b/>
          <w:bCs/>
          <w:color w:val="000000"/>
          <w:szCs w:val="24"/>
        </w:rPr>
        <w:t xml:space="preserve">  </w:t>
      </w:r>
    </w:p>
    <w:p w:rsidR="00A255EB" w:rsidRDefault="00A255EB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A255EB">
        <w:rPr>
          <w:rFonts w:asciiTheme="minorHAnsi" w:hAnsiTheme="minorHAnsi"/>
          <w:bCs/>
          <w:i/>
          <w:color w:val="000000"/>
          <w:szCs w:val="24"/>
        </w:rPr>
        <w:t>Review</w:t>
      </w:r>
      <w:r>
        <w:rPr>
          <w:rFonts w:asciiTheme="minorHAnsi" w:hAnsiTheme="minorHAnsi"/>
          <w:bCs/>
          <w:color w:val="000000"/>
          <w:szCs w:val="24"/>
        </w:rPr>
        <w:t xml:space="preserve"> the </w:t>
      </w:r>
      <w:r w:rsidR="00C22C39" w:rsidRPr="00C22C39">
        <w:rPr>
          <w:rFonts w:asciiTheme="minorHAnsi" w:hAnsiTheme="minorHAnsi"/>
          <w:bCs/>
          <w:i/>
          <w:color w:val="000000"/>
          <w:szCs w:val="24"/>
        </w:rPr>
        <w:t xml:space="preserve">Facility Assessment </w:t>
      </w:r>
      <w:r w:rsidRPr="00C22C39">
        <w:rPr>
          <w:rFonts w:asciiTheme="minorHAnsi" w:hAnsiTheme="minorHAnsi"/>
          <w:bCs/>
          <w:i/>
          <w:color w:val="000000"/>
          <w:szCs w:val="24"/>
        </w:rPr>
        <w:t>Implementation</w:t>
      </w:r>
      <w:r>
        <w:rPr>
          <w:rFonts w:asciiTheme="minorHAnsi" w:hAnsiTheme="minorHAnsi"/>
          <w:bCs/>
          <w:color w:val="000000"/>
          <w:szCs w:val="24"/>
        </w:rPr>
        <w:t xml:space="preserve"> Guide with your leadership team and determine necessary actions  </w:t>
      </w:r>
    </w:p>
    <w:p w:rsidR="00635644" w:rsidRPr="00635644" w:rsidRDefault="00635644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i/>
          <w:color w:val="000000"/>
          <w:szCs w:val="24"/>
        </w:rPr>
        <w:t xml:space="preserve">Develop and implement </w:t>
      </w:r>
      <w:r w:rsidRPr="00635644">
        <w:rPr>
          <w:rFonts w:asciiTheme="minorHAnsi" w:hAnsiTheme="minorHAnsi"/>
          <w:bCs/>
          <w:color w:val="000000"/>
          <w:szCs w:val="24"/>
        </w:rPr>
        <w:t>a Facility Assessment Policy and Procedure (See</w:t>
      </w:r>
      <w:r>
        <w:rPr>
          <w:rFonts w:asciiTheme="minorHAnsi" w:hAnsiTheme="minorHAnsi"/>
          <w:bCs/>
          <w:color w:val="000000"/>
          <w:szCs w:val="24"/>
        </w:rPr>
        <w:t>:</w:t>
      </w:r>
      <w:r w:rsidRPr="00635644">
        <w:rPr>
          <w:rFonts w:asciiTheme="minorHAnsi" w:hAnsiTheme="minorHAnsi"/>
          <w:bCs/>
          <w:color w:val="000000"/>
          <w:szCs w:val="24"/>
        </w:rPr>
        <w:t xml:space="preserve"> </w:t>
      </w:r>
      <w:r w:rsidRPr="00635644">
        <w:rPr>
          <w:rFonts w:asciiTheme="minorHAnsi" w:hAnsiTheme="minorHAnsi"/>
          <w:bCs/>
          <w:i/>
          <w:color w:val="000000"/>
          <w:szCs w:val="24"/>
        </w:rPr>
        <w:t>Facility Assessment Policy and Procedure</w:t>
      </w:r>
      <w:r w:rsidRPr="00635644">
        <w:rPr>
          <w:rFonts w:asciiTheme="minorHAnsi" w:hAnsiTheme="minorHAnsi"/>
          <w:bCs/>
          <w:color w:val="000000"/>
          <w:szCs w:val="24"/>
        </w:rPr>
        <w:t xml:space="preserve"> Template) </w:t>
      </w:r>
    </w:p>
    <w:p w:rsidR="00A255EB" w:rsidRPr="00D8458C" w:rsidRDefault="00A255EB" w:rsidP="00A255EB">
      <w:pPr>
        <w:pStyle w:val="ListParagraph"/>
        <w:autoSpaceDE w:val="0"/>
        <w:autoSpaceDN w:val="0"/>
        <w:adjustRightInd w:val="0"/>
        <w:spacing w:line="276" w:lineRule="atLeast"/>
        <w:ind w:left="1440"/>
        <w:rPr>
          <w:rFonts w:asciiTheme="minorHAnsi" w:hAnsiTheme="minorHAnsi"/>
          <w:bCs/>
          <w:color w:val="000000"/>
          <w:szCs w:val="24"/>
        </w:rPr>
      </w:pPr>
    </w:p>
    <w:p w:rsidR="00D8458C" w:rsidRPr="00A255EB" w:rsidRDefault="00D8458C" w:rsidP="00CE4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A255EB">
        <w:rPr>
          <w:rFonts w:asciiTheme="minorHAnsi" w:hAnsiTheme="minorHAnsi"/>
          <w:b/>
          <w:bCs/>
          <w:color w:val="000000"/>
          <w:szCs w:val="24"/>
          <w:u w:val="single"/>
        </w:rPr>
        <w:t xml:space="preserve">Assemble </w:t>
      </w:r>
      <w:r w:rsidR="00A66AD8">
        <w:rPr>
          <w:rFonts w:asciiTheme="minorHAnsi" w:hAnsiTheme="minorHAnsi"/>
          <w:b/>
          <w:bCs/>
          <w:color w:val="000000"/>
          <w:szCs w:val="24"/>
          <w:u w:val="single"/>
        </w:rPr>
        <w:t xml:space="preserve">the </w:t>
      </w:r>
      <w:r w:rsidRPr="00A255EB">
        <w:rPr>
          <w:rFonts w:asciiTheme="minorHAnsi" w:hAnsiTheme="minorHAnsi"/>
          <w:b/>
          <w:bCs/>
          <w:color w:val="000000"/>
          <w:szCs w:val="24"/>
          <w:u w:val="single"/>
        </w:rPr>
        <w:t xml:space="preserve">Team </w:t>
      </w:r>
    </w:p>
    <w:p w:rsidR="000916AF" w:rsidRPr="000916AF" w:rsidRDefault="000916AF" w:rsidP="00CE49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0916AF">
        <w:rPr>
          <w:rFonts w:asciiTheme="minorHAnsi" w:hAnsiTheme="minorHAnsi"/>
          <w:bCs/>
          <w:i/>
          <w:color w:val="000000"/>
          <w:szCs w:val="24"/>
        </w:rPr>
        <w:t>Required Team</w:t>
      </w:r>
      <w:r>
        <w:rPr>
          <w:rFonts w:asciiTheme="minorHAnsi" w:hAnsiTheme="minorHAnsi"/>
          <w:bCs/>
          <w:color w:val="000000"/>
          <w:szCs w:val="24"/>
        </w:rPr>
        <w:t xml:space="preserve"> - </w:t>
      </w:r>
      <w:r w:rsidRPr="000916AF">
        <w:rPr>
          <w:rFonts w:asciiTheme="minorHAnsi" w:hAnsiTheme="minorHAnsi"/>
          <w:bCs/>
          <w:color w:val="000000"/>
          <w:szCs w:val="24"/>
        </w:rPr>
        <w:t xml:space="preserve">Led by the facility administrator </w:t>
      </w:r>
      <w:r>
        <w:rPr>
          <w:rFonts w:asciiTheme="minorHAnsi" w:hAnsiTheme="minorHAnsi"/>
          <w:bCs/>
          <w:color w:val="000000"/>
          <w:szCs w:val="24"/>
        </w:rPr>
        <w:t xml:space="preserve">, </w:t>
      </w:r>
      <w:r w:rsidRPr="000916AF">
        <w:rPr>
          <w:rFonts w:asciiTheme="minorHAnsi" w:hAnsiTheme="minorHAnsi"/>
          <w:bCs/>
          <w:color w:val="000000"/>
          <w:szCs w:val="24"/>
        </w:rPr>
        <w:t>the minimum team requirements include:</w:t>
      </w:r>
    </w:p>
    <w:p w:rsidR="00D8458C" w:rsidRDefault="00D8458C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0916AF">
        <w:rPr>
          <w:rFonts w:asciiTheme="minorHAnsi" w:hAnsiTheme="minorHAnsi"/>
          <w:bCs/>
          <w:color w:val="000000"/>
          <w:szCs w:val="24"/>
        </w:rPr>
        <w:t xml:space="preserve"> </w:t>
      </w:r>
      <w:r w:rsidR="000916AF">
        <w:rPr>
          <w:rFonts w:asciiTheme="minorHAnsi" w:hAnsiTheme="minorHAnsi"/>
          <w:bCs/>
          <w:color w:val="000000"/>
          <w:szCs w:val="24"/>
        </w:rPr>
        <w:t>Administrator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Director of Nursing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Medical Director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Governing Body representative</w:t>
      </w:r>
    </w:p>
    <w:p w:rsidR="000916AF" w:rsidRDefault="000916AF" w:rsidP="00CE49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0916AF">
        <w:rPr>
          <w:rFonts w:asciiTheme="minorHAnsi" w:hAnsiTheme="minorHAnsi"/>
          <w:bCs/>
          <w:i/>
          <w:color w:val="000000"/>
          <w:szCs w:val="24"/>
        </w:rPr>
        <w:t>Optional Team Members</w:t>
      </w:r>
      <w:r>
        <w:rPr>
          <w:rFonts w:asciiTheme="minorHAnsi" w:hAnsiTheme="minorHAnsi"/>
          <w:bCs/>
          <w:color w:val="000000"/>
          <w:szCs w:val="24"/>
        </w:rPr>
        <w:t xml:space="preserve"> as applicable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Environmental services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Plant operations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Social services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Activity therapy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Dietary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Direct care staff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Residents or representatives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Resident council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Family Council</w:t>
      </w:r>
    </w:p>
    <w:p w:rsidR="000916AF" w:rsidRDefault="000916AF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Others </w:t>
      </w:r>
    </w:p>
    <w:p w:rsidR="00A255EB" w:rsidRPr="00A255EB" w:rsidRDefault="00A255EB" w:rsidP="00CE498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i/>
          <w:color w:val="000000"/>
          <w:szCs w:val="24"/>
        </w:rPr>
      </w:pPr>
      <w:r w:rsidRPr="00A255EB">
        <w:rPr>
          <w:rFonts w:asciiTheme="minorHAnsi" w:hAnsiTheme="minorHAnsi"/>
          <w:bCs/>
          <w:i/>
          <w:color w:val="000000"/>
          <w:szCs w:val="24"/>
        </w:rPr>
        <w:t>Roles and Responsibilities</w:t>
      </w:r>
    </w:p>
    <w:p w:rsidR="00A255EB" w:rsidRDefault="00E128EA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List the team members on the </w:t>
      </w:r>
      <w:r w:rsidRPr="008C7F45">
        <w:rPr>
          <w:rFonts w:asciiTheme="minorHAnsi" w:hAnsiTheme="minorHAnsi"/>
          <w:bCs/>
          <w:i/>
          <w:color w:val="000000"/>
          <w:szCs w:val="24"/>
        </w:rPr>
        <w:t xml:space="preserve">Facility Assessment Team </w:t>
      </w:r>
      <w:r w:rsidR="00C22C39" w:rsidRPr="008C7F45">
        <w:rPr>
          <w:rFonts w:asciiTheme="minorHAnsi" w:hAnsiTheme="minorHAnsi"/>
          <w:bCs/>
          <w:i/>
          <w:color w:val="000000"/>
          <w:szCs w:val="24"/>
        </w:rPr>
        <w:t>Roster</w:t>
      </w:r>
      <w:r w:rsidR="00C22C39">
        <w:rPr>
          <w:rFonts w:asciiTheme="minorHAnsi" w:hAnsiTheme="minorHAnsi"/>
          <w:bCs/>
          <w:color w:val="000000"/>
          <w:szCs w:val="24"/>
        </w:rPr>
        <w:t xml:space="preserve"> </w:t>
      </w:r>
    </w:p>
    <w:p w:rsidR="00E128EA" w:rsidRDefault="00E128EA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Determine roles and responsibilities</w:t>
      </w:r>
    </w:p>
    <w:p w:rsidR="00E128EA" w:rsidRDefault="00E128EA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Set completion dates </w:t>
      </w:r>
    </w:p>
    <w:p w:rsidR="00A66AD8" w:rsidRDefault="00A66AD8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Set meeting dates for review and analysis</w:t>
      </w:r>
    </w:p>
    <w:p w:rsidR="00A66AD8" w:rsidRDefault="00A66AD8" w:rsidP="00CE498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Determine communication strategy related to findings and questions</w:t>
      </w:r>
    </w:p>
    <w:p w:rsidR="00E128EA" w:rsidRPr="00E128EA" w:rsidRDefault="00E128EA" w:rsidP="00E128EA">
      <w:pPr>
        <w:pStyle w:val="ListParagraph"/>
        <w:autoSpaceDE w:val="0"/>
        <w:autoSpaceDN w:val="0"/>
        <w:adjustRightInd w:val="0"/>
        <w:spacing w:line="276" w:lineRule="atLeast"/>
        <w:ind w:left="2160"/>
        <w:rPr>
          <w:rFonts w:asciiTheme="minorHAnsi" w:hAnsiTheme="minorHAnsi"/>
          <w:bCs/>
          <w:color w:val="000000"/>
          <w:szCs w:val="24"/>
          <w:u w:val="single"/>
        </w:rPr>
      </w:pPr>
    </w:p>
    <w:p w:rsidR="00E604B9" w:rsidRPr="00E128EA" w:rsidRDefault="00E128EA" w:rsidP="00CE4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E128EA">
        <w:rPr>
          <w:rFonts w:asciiTheme="minorHAnsi" w:hAnsiTheme="minorHAnsi"/>
          <w:b/>
          <w:bCs/>
          <w:color w:val="000000"/>
          <w:szCs w:val="24"/>
          <w:u w:val="single"/>
        </w:rPr>
        <w:t>Data Source Identification</w:t>
      </w:r>
    </w:p>
    <w:p w:rsidR="00E128EA" w:rsidRDefault="00E128EA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  <w:r w:rsidRPr="00E128EA">
        <w:rPr>
          <w:rFonts w:asciiTheme="minorHAnsi" w:hAnsiTheme="minorHAnsi"/>
          <w:bCs/>
          <w:i/>
          <w:color w:val="000000"/>
          <w:szCs w:val="24"/>
        </w:rPr>
        <w:t>Existing data sources</w:t>
      </w:r>
      <w:r w:rsidRPr="00E128EA">
        <w:rPr>
          <w:rFonts w:asciiTheme="minorHAnsi" w:hAnsiTheme="minorHAnsi"/>
          <w:bCs/>
          <w:color w:val="000000"/>
          <w:szCs w:val="24"/>
        </w:rPr>
        <w:t xml:space="preserve"> – utilize existing data sources for completion of the element requirements</w:t>
      </w:r>
    </w:p>
    <w:p w:rsidR="00E128EA" w:rsidRPr="00E128EA" w:rsidRDefault="00E128EA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  <w:r>
        <w:rPr>
          <w:rFonts w:asciiTheme="minorHAnsi" w:hAnsiTheme="minorHAnsi"/>
          <w:bCs/>
          <w:i/>
          <w:color w:val="000000"/>
          <w:szCs w:val="24"/>
        </w:rPr>
        <w:t>Determine data sources</w:t>
      </w:r>
    </w:p>
    <w:p w:rsidR="000916AF" w:rsidRPr="00E128EA" w:rsidRDefault="00E128EA" w:rsidP="00CE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E128EA">
        <w:rPr>
          <w:rFonts w:asciiTheme="minorHAnsi" w:hAnsiTheme="minorHAnsi"/>
          <w:bCs/>
          <w:color w:val="000000"/>
          <w:szCs w:val="24"/>
        </w:rPr>
        <w:t xml:space="preserve">Review elements and correlate data sources </w:t>
      </w:r>
    </w:p>
    <w:p w:rsidR="00E128EA" w:rsidRPr="00FB1E3F" w:rsidRDefault="00E128EA" w:rsidP="00CE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E128EA">
        <w:rPr>
          <w:rFonts w:asciiTheme="minorHAnsi" w:hAnsiTheme="minorHAnsi"/>
          <w:bCs/>
          <w:color w:val="000000"/>
          <w:szCs w:val="24"/>
        </w:rPr>
        <w:t>See</w:t>
      </w:r>
      <w:r>
        <w:rPr>
          <w:rFonts w:asciiTheme="minorHAnsi" w:hAnsiTheme="minorHAnsi"/>
          <w:b/>
          <w:bCs/>
          <w:color w:val="000000"/>
          <w:szCs w:val="24"/>
        </w:rPr>
        <w:t xml:space="preserve"> </w:t>
      </w:r>
      <w:proofErr w:type="spellStart"/>
      <w:r w:rsidRPr="00FA3054">
        <w:rPr>
          <w:rFonts w:asciiTheme="minorHAnsi" w:hAnsiTheme="minorHAnsi"/>
          <w:b/>
          <w:bCs/>
          <w:iCs/>
          <w:szCs w:val="24"/>
        </w:rPr>
        <w:t>RoP</w:t>
      </w:r>
      <w:proofErr w:type="spellEnd"/>
      <w:r w:rsidRPr="00FA3054">
        <w:rPr>
          <w:rFonts w:asciiTheme="minorHAnsi" w:hAnsiTheme="minorHAnsi"/>
          <w:b/>
          <w:bCs/>
          <w:iCs/>
          <w:szCs w:val="24"/>
        </w:rPr>
        <w:t xml:space="preserve"> Facility Assessment Toolkit ©</w:t>
      </w:r>
      <w:r>
        <w:rPr>
          <w:rFonts w:asciiTheme="minorHAnsi" w:hAnsiTheme="minorHAnsi"/>
          <w:b/>
          <w:bCs/>
          <w:iCs/>
          <w:szCs w:val="24"/>
        </w:rPr>
        <w:t xml:space="preserve"> </w:t>
      </w:r>
      <w:r w:rsidRPr="00E128EA">
        <w:rPr>
          <w:rFonts w:asciiTheme="minorHAnsi" w:hAnsiTheme="minorHAnsi"/>
          <w:bCs/>
          <w:iCs/>
          <w:szCs w:val="24"/>
        </w:rPr>
        <w:t>sections for recommended facility data sources</w:t>
      </w:r>
    </w:p>
    <w:p w:rsidR="00FB1E3F" w:rsidRPr="00E128EA" w:rsidRDefault="00FB1E3F" w:rsidP="00FB1E3F">
      <w:pPr>
        <w:pStyle w:val="ListParagraph"/>
        <w:autoSpaceDE w:val="0"/>
        <w:autoSpaceDN w:val="0"/>
        <w:adjustRightInd w:val="0"/>
        <w:spacing w:line="276" w:lineRule="atLeast"/>
        <w:ind w:left="2160"/>
        <w:rPr>
          <w:rFonts w:asciiTheme="minorHAnsi" w:hAnsiTheme="minorHAnsi"/>
          <w:bCs/>
          <w:color w:val="000000"/>
          <w:szCs w:val="24"/>
        </w:rPr>
      </w:pPr>
    </w:p>
    <w:p w:rsidR="00E128EA" w:rsidRPr="00E128EA" w:rsidRDefault="00E128EA" w:rsidP="00CE4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E128EA">
        <w:rPr>
          <w:rFonts w:asciiTheme="minorHAnsi" w:hAnsiTheme="minorHAnsi"/>
          <w:b/>
          <w:bCs/>
          <w:color w:val="000000"/>
          <w:szCs w:val="24"/>
          <w:u w:val="single"/>
        </w:rPr>
        <w:t xml:space="preserve">Data Collection </w:t>
      </w:r>
    </w:p>
    <w:p w:rsidR="00E128EA" w:rsidRDefault="00E128EA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E128EA">
        <w:rPr>
          <w:rFonts w:asciiTheme="minorHAnsi" w:hAnsiTheme="minorHAnsi"/>
          <w:bCs/>
          <w:i/>
          <w:color w:val="000000"/>
          <w:szCs w:val="24"/>
        </w:rPr>
        <w:t>Collect data</w:t>
      </w:r>
      <w:r w:rsidRPr="00E128EA">
        <w:rPr>
          <w:rFonts w:asciiTheme="minorHAnsi" w:hAnsiTheme="minorHAnsi"/>
          <w:bCs/>
          <w:color w:val="000000"/>
          <w:szCs w:val="24"/>
        </w:rPr>
        <w:t xml:space="preserve"> – team members to complete their assigned sections of the facility assessment </w:t>
      </w:r>
    </w:p>
    <w:p w:rsidR="00FB1E3F" w:rsidRDefault="00FB1E3F" w:rsidP="00CE498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i/>
          <w:color w:val="000000"/>
          <w:szCs w:val="24"/>
        </w:rPr>
        <w:t xml:space="preserve">Verify data </w:t>
      </w:r>
      <w:r>
        <w:rPr>
          <w:rFonts w:asciiTheme="minorHAnsi" w:hAnsiTheme="minorHAnsi"/>
          <w:bCs/>
          <w:color w:val="000000"/>
          <w:szCs w:val="24"/>
        </w:rPr>
        <w:t xml:space="preserve">– verify the accuracy of the data thorough out the evaluation process.  </w:t>
      </w:r>
    </w:p>
    <w:p w:rsidR="00FB1E3F" w:rsidRDefault="00FB1E3F" w:rsidP="00CE498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If there are gaps in data or performance, review findings with leadership and initiate the appropriate improvement plan per facility policy </w:t>
      </w:r>
    </w:p>
    <w:p w:rsidR="008627F5" w:rsidRDefault="008627F5" w:rsidP="00F36C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i/>
          <w:color w:val="000000"/>
          <w:szCs w:val="24"/>
        </w:rPr>
      </w:pPr>
      <w:r>
        <w:rPr>
          <w:rFonts w:asciiTheme="minorHAnsi" w:hAnsiTheme="minorHAnsi"/>
          <w:bCs/>
          <w:i/>
          <w:color w:val="000000"/>
          <w:szCs w:val="24"/>
        </w:rPr>
        <w:t xml:space="preserve">Data sources and what to collect </w:t>
      </w:r>
      <w:r w:rsidRPr="008627F5">
        <w:rPr>
          <w:rFonts w:asciiTheme="minorHAnsi" w:hAnsiTheme="minorHAnsi"/>
          <w:bCs/>
          <w:color w:val="000000"/>
          <w:szCs w:val="24"/>
        </w:rPr>
        <w:t>are recommended in each section – correlating to the requirements as well as the QIO Facility Assessment Template.</w:t>
      </w:r>
      <w:r>
        <w:rPr>
          <w:rFonts w:asciiTheme="minorHAnsi" w:hAnsiTheme="minorHAnsi"/>
          <w:bCs/>
          <w:i/>
          <w:color w:val="000000"/>
          <w:szCs w:val="24"/>
        </w:rPr>
        <w:t xml:space="preserve">  </w:t>
      </w:r>
    </w:p>
    <w:p w:rsidR="00FB1E3F" w:rsidRPr="008627F5" w:rsidRDefault="00FB1E3F" w:rsidP="00F36C5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i/>
          <w:color w:val="000000"/>
          <w:szCs w:val="24"/>
        </w:rPr>
      </w:pPr>
      <w:r w:rsidRPr="008627F5">
        <w:rPr>
          <w:rFonts w:asciiTheme="minorHAnsi" w:hAnsiTheme="minorHAnsi"/>
          <w:bCs/>
          <w:i/>
          <w:color w:val="000000"/>
          <w:szCs w:val="24"/>
        </w:rPr>
        <w:t>Summary initial findings</w:t>
      </w:r>
      <w:r w:rsidRPr="008627F5">
        <w:rPr>
          <w:rFonts w:asciiTheme="minorHAnsi" w:hAnsiTheme="minorHAnsi"/>
          <w:bCs/>
          <w:color w:val="000000"/>
          <w:szCs w:val="24"/>
        </w:rPr>
        <w:t xml:space="preserve"> – team members will summarize their findings by utilizing the </w:t>
      </w:r>
      <w:r w:rsidRPr="008627F5">
        <w:rPr>
          <w:rFonts w:asciiTheme="minorHAnsi" w:hAnsiTheme="minorHAnsi"/>
          <w:bCs/>
          <w:i/>
          <w:color w:val="000000"/>
          <w:szCs w:val="24"/>
        </w:rPr>
        <w:t>Facility Assessment Worksheet</w:t>
      </w:r>
      <w:r w:rsidRPr="008627F5">
        <w:rPr>
          <w:rFonts w:asciiTheme="minorHAnsi" w:hAnsiTheme="minorHAnsi"/>
          <w:bCs/>
          <w:color w:val="000000"/>
          <w:szCs w:val="24"/>
        </w:rPr>
        <w:t xml:space="preserve"> for each section of the </w:t>
      </w:r>
      <w:proofErr w:type="spellStart"/>
      <w:r w:rsidRPr="008627F5">
        <w:rPr>
          <w:rFonts w:asciiTheme="minorHAnsi" w:hAnsiTheme="minorHAnsi"/>
          <w:b/>
          <w:bCs/>
          <w:iCs/>
          <w:szCs w:val="24"/>
        </w:rPr>
        <w:t>RoP</w:t>
      </w:r>
      <w:proofErr w:type="spellEnd"/>
      <w:r w:rsidRPr="008627F5">
        <w:rPr>
          <w:rFonts w:asciiTheme="minorHAnsi" w:hAnsiTheme="minorHAnsi"/>
          <w:b/>
          <w:bCs/>
          <w:iCs/>
          <w:szCs w:val="24"/>
        </w:rPr>
        <w:t xml:space="preserve"> Facility Assessment Toolkit © </w:t>
      </w:r>
    </w:p>
    <w:p w:rsidR="00FB1E3F" w:rsidRPr="00FB1E3F" w:rsidRDefault="00FB1E3F" w:rsidP="00FB1E3F">
      <w:pPr>
        <w:pStyle w:val="ListParagraph"/>
        <w:autoSpaceDE w:val="0"/>
        <w:autoSpaceDN w:val="0"/>
        <w:adjustRightInd w:val="0"/>
        <w:spacing w:line="276" w:lineRule="atLeast"/>
        <w:ind w:left="1440"/>
        <w:rPr>
          <w:rFonts w:asciiTheme="minorHAnsi" w:hAnsiTheme="minorHAnsi"/>
          <w:bCs/>
          <w:i/>
          <w:color w:val="000000"/>
          <w:szCs w:val="24"/>
        </w:rPr>
      </w:pPr>
    </w:p>
    <w:p w:rsidR="00395286" w:rsidRPr="00FB1E3F" w:rsidRDefault="00FB1E3F" w:rsidP="00CE4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FB1E3F">
        <w:rPr>
          <w:rFonts w:asciiTheme="minorHAnsi" w:hAnsiTheme="minorHAnsi"/>
          <w:b/>
          <w:bCs/>
          <w:color w:val="000000"/>
          <w:szCs w:val="24"/>
          <w:u w:val="single"/>
        </w:rPr>
        <w:t>Review and Analysis</w:t>
      </w:r>
    </w:p>
    <w:p w:rsidR="00FB1E3F" w:rsidRDefault="00FB1E3F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A66AD8">
        <w:rPr>
          <w:rFonts w:asciiTheme="minorHAnsi" w:hAnsiTheme="minorHAnsi"/>
          <w:bCs/>
          <w:i/>
          <w:iCs/>
          <w:szCs w:val="24"/>
        </w:rPr>
        <w:t>Analyze</w:t>
      </w:r>
      <w:r>
        <w:rPr>
          <w:rFonts w:asciiTheme="minorHAnsi" w:hAnsiTheme="minorHAnsi"/>
          <w:bCs/>
          <w:iCs/>
          <w:szCs w:val="24"/>
        </w:rPr>
        <w:t xml:space="preserve"> - Based upon the data collected, the team should review the raw data, analyze for trends and gaps and useful facility insights</w:t>
      </w:r>
      <w:r w:rsidR="0046784C">
        <w:rPr>
          <w:rFonts w:asciiTheme="minorHAnsi" w:hAnsiTheme="minorHAnsi"/>
          <w:bCs/>
          <w:iCs/>
          <w:szCs w:val="24"/>
        </w:rPr>
        <w:t xml:space="preserve">.  Utilize </w:t>
      </w:r>
      <w:r w:rsidR="0046784C" w:rsidRPr="0046784C">
        <w:rPr>
          <w:rFonts w:asciiTheme="minorHAnsi" w:hAnsiTheme="minorHAnsi"/>
          <w:bCs/>
          <w:i/>
          <w:iCs/>
          <w:szCs w:val="24"/>
        </w:rPr>
        <w:t>the Facility Assessment Summary Worksheet</w:t>
      </w:r>
      <w:r w:rsidR="0046784C">
        <w:rPr>
          <w:rFonts w:asciiTheme="minorHAnsi" w:hAnsiTheme="minorHAnsi"/>
          <w:bCs/>
          <w:iCs/>
          <w:szCs w:val="24"/>
        </w:rPr>
        <w:t xml:space="preserve"> per section to help summarize the findings</w:t>
      </w:r>
    </w:p>
    <w:p w:rsidR="00A66AD8" w:rsidRDefault="00FB1E3F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A66AD8">
        <w:rPr>
          <w:rFonts w:asciiTheme="minorHAnsi" w:hAnsiTheme="minorHAnsi"/>
          <w:bCs/>
          <w:i/>
          <w:iCs/>
          <w:szCs w:val="24"/>
        </w:rPr>
        <w:t>Organize</w:t>
      </w:r>
      <w:r>
        <w:rPr>
          <w:rFonts w:asciiTheme="minorHAnsi" w:hAnsiTheme="minorHAnsi"/>
          <w:bCs/>
          <w:iCs/>
          <w:szCs w:val="24"/>
        </w:rPr>
        <w:t xml:space="preserve"> the data and trends to determine key business strategies</w:t>
      </w:r>
    </w:p>
    <w:p w:rsidR="00A66AD8" w:rsidRDefault="00A66AD8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A66AD8">
        <w:rPr>
          <w:rFonts w:asciiTheme="minorHAnsi" w:hAnsiTheme="minorHAnsi"/>
          <w:bCs/>
          <w:i/>
          <w:iCs/>
          <w:szCs w:val="24"/>
        </w:rPr>
        <w:t>Action</w:t>
      </w:r>
      <w:r>
        <w:rPr>
          <w:rFonts w:asciiTheme="minorHAnsi" w:hAnsiTheme="minorHAnsi"/>
          <w:bCs/>
          <w:iCs/>
          <w:szCs w:val="24"/>
        </w:rPr>
        <w:t xml:space="preserve"> - </w:t>
      </w:r>
      <w:r w:rsidR="00FB1E3F">
        <w:rPr>
          <w:rFonts w:asciiTheme="minorHAnsi" w:hAnsiTheme="minorHAnsi"/>
          <w:bCs/>
          <w:iCs/>
          <w:szCs w:val="24"/>
        </w:rPr>
        <w:t>Review with team to determine next steps</w:t>
      </w:r>
      <w:r>
        <w:rPr>
          <w:rFonts w:asciiTheme="minorHAnsi" w:hAnsiTheme="minorHAnsi"/>
          <w:bCs/>
          <w:iCs/>
          <w:szCs w:val="24"/>
        </w:rPr>
        <w:t>, action steps related to gaps and needs identified, and roles and responsibilities for action step completion</w:t>
      </w:r>
    </w:p>
    <w:p w:rsidR="00FB1E3F" w:rsidRPr="00A66AD8" w:rsidRDefault="00FB1E3F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A66AD8">
        <w:rPr>
          <w:rFonts w:asciiTheme="minorHAnsi" w:hAnsiTheme="minorHAnsi"/>
          <w:bCs/>
          <w:i/>
          <w:iCs/>
          <w:szCs w:val="24"/>
        </w:rPr>
        <w:t>Present Findings</w:t>
      </w:r>
      <w:r w:rsidR="00A66AD8">
        <w:rPr>
          <w:rFonts w:asciiTheme="minorHAnsi" w:hAnsiTheme="minorHAnsi"/>
          <w:bCs/>
          <w:i/>
          <w:iCs/>
          <w:szCs w:val="24"/>
        </w:rPr>
        <w:t xml:space="preserve"> – </w:t>
      </w:r>
      <w:r w:rsidR="00A66AD8" w:rsidRPr="00A66AD8">
        <w:rPr>
          <w:rFonts w:asciiTheme="minorHAnsi" w:hAnsiTheme="minorHAnsi"/>
          <w:bCs/>
          <w:iCs/>
          <w:szCs w:val="24"/>
        </w:rPr>
        <w:t xml:space="preserve">review findings with facility leadership, correlate to facility operating budget, and strategic plan </w:t>
      </w:r>
    </w:p>
    <w:p w:rsidR="00FB1E3F" w:rsidRDefault="00FB1E3F" w:rsidP="00FB1E3F">
      <w:pPr>
        <w:pStyle w:val="ListParagraph"/>
        <w:ind w:left="1440"/>
        <w:rPr>
          <w:rFonts w:asciiTheme="minorHAnsi" w:hAnsiTheme="minorHAnsi"/>
          <w:b/>
          <w:bCs/>
          <w:iCs/>
          <w:szCs w:val="24"/>
        </w:rPr>
      </w:pPr>
    </w:p>
    <w:p w:rsidR="00FB1E3F" w:rsidRPr="00FB1E3F" w:rsidRDefault="00FB1E3F" w:rsidP="00CE4980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iCs/>
          <w:szCs w:val="24"/>
          <w:u w:val="single"/>
        </w:rPr>
      </w:pPr>
      <w:r w:rsidRPr="00FB1E3F">
        <w:rPr>
          <w:rFonts w:asciiTheme="minorHAnsi" w:hAnsiTheme="minorHAnsi"/>
          <w:b/>
          <w:bCs/>
          <w:iCs/>
          <w:szCs w:val="24"/>
          <w:u w:val="single"/>
        </w:rPr>
        <w:t xml:space="preserve">Narrative Completion </w:t>
      </w:r>
    </w:p>
    <w:p w:rsidR="00A66AD8" w:rsidRDefault="00A66AD8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 xml:space="preserve">Collate </w:t>
      </w:r>
      <w:r>
        <w:rPr>
          <w:rFonts w:asciiTheme="minorHAnsi" w:hAnsiTheme="minorHAnsi"/>
          <w:bCs/>
          <w:iCs/>
          <w:szCs w:val="24"/>
        </w:rPr>
        <w:t>all worksheets</w:t>
      </w:r>
    </w:p>
    <w:p w:rsidR="00A66AD8" w:rsidRDefault="00A66AD8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 xml:space="preserve">Complete </w:t>
      </w:r>
      <w:r>
        <w:rPr>
          <w:rFonts w:asciiTheme="minorHAnsi" w:hAnsiTheme="minorHAnsi"/>
          <w:bCs/>
          <w:iCs/>
          <w:szCs w:val="24"/>
        </w:rPr>
        <w:t>the Facility Assessment Narrative Template – draft</w:t>
      </w:r>
    </w:p>
    <w:p w:rsidR="00A66AD8" w:rsidRDefault="00A66AD8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Review</w:t>
      </w:r>
      <w:r>
        <w:rPr>
          <w:rFonts w:asciiTheme="minorHAnsi" w:hAnsiTheme="minorHAnsi"/>
          <w:bCs/>
          <w:iCs/>
          <w:szCs w:val="24"/>
        </w:rPr>
        <w:t xml:space="preserve"> </w:t>
      </w:r>
      <w:r w:rsidR="008A7733">
        <w:rPr>
          <w:rFonts w:asciiTheme="minorHAnsi" w:hAnsiTheme="minorHAnsi"/>
          <w:bCs/>
          <w:iCs/>
          <w:szCs w:val="24"/>
        </w:rPr>
        <w:t xml:space="preserve">the </w:t>
      </w:r>
      <w:r>
        <w:rPr>
          <w:rFonts w:asciiTheme="minorHAnsi" w:hAnsiTheme="minorHAnsi"/>
          <w:bCs/>
          <w:iCs/>
          <w:szCs w:val="24"/>
        </w:rPr>
        <w:t xml:space="preserve">draft with team </w:t>
      </w:r>
    </w:p>
    <w:p w:rsidR="00A66AD8" w:rsidRDefault="008A7733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Prepare</w:t>
      </w:r>
      <w:r>
        <w:rPr>
          <w:rFonts w:asciiTheme="minorHAnsi" w:hAnsiTheme="minorHAnsi"/>
          <w:bCs/>
          <w:iCs/>
          <w:szCs w:val="24"/>
        </w:rPr>
        <w:t xml:space="preserve"> the </w:t>
      </w:r>
      <w:r w:rsidR="00A66AD8">
        <w:rPr>
          <w:rFonts w:asciiTheme="minorHAnsi" w:hAnsiTheme="minorHAnsi"/>
          <w:bCs/>
          <w:iCs/>
          <w:szCs w:val="24"/>
        </w:rPr>
        <w:t xml:space="preserve"> final narrative Facility A</w:t>
      </w:r>
      <w:r>
        <w:rPr>
          <w:rFonts w:asciiTheme="minorHAnsi" w:hAnsiTheme="minorHAnsi"/>
          <w:bCs/>
          <w:iCs/>
          <w:szCs w:val="24"/>
        </w:rPr>
        <w:t>ssessment (See Sample Template)</w:t>
      </w:r>
    </w:p>
    <w:p w:rsidR="008A7733" w:rsidRDefault="008A7733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Maintain</w:t>
      </w:r>
      <w:r>
        <w:rPr>
          <w:rFonts w:asciiTheme="minorHAnsi" w:hAnsiTheme="minorHAnsi"/>
          <w:bCs/>
          <w:iCs/>
          <w:szCs w:val="24"/>
        </w:rPr>
        <w:t xml:space="preserve"> the official copy of the Facility Assessment per policy </w:t>
      </w:r>
    </w:p>
    <w:p w:rsidR="008A7733" w:rsidRDefault="008A7733" w:rsidP="008A7733">
      <w:pPr>
        <w:pStyle w:val="ListParagraph"/>
        <w:ind w:left="1440"/>
        <w:rPr>
          <w:rFonts w:asciiTheme="minorHAnsi" w:hAnsiTheme="minorHAnsi"/>
          <w:bCs/>
          <w:iCs/>
          <w:szCs w:val="24"/>
        </w:rPr>
      </w:pPr>
    </w:p>
    <w:p w:rsidR="00FB1E3F" w:rsidRPr="00FB1E3F" w:rsidRDefault="00FB1E3F" w:rsidP="00CE4980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Cs/>
          <w:szCs w:val="24"/>
          <w:u w:val="single"/>
        </w:rPr>
      </w:pPr>
      <w:r w:rsidRPr="00FB1E3F">
        <w:rPr>
          <w:rFonts w:asciiTheme="minorHAnsi" w:hAnsiTheme="minorHAnsi"/>
          <w:b/>
          <w:bCs/>
          <w:iCs/>
          <w:szCs w:val="24"/>
          <w:u w:val="single"/>
        </w:rPr>
        <w:t>Q</w:t>
      </w:r>
      <w:r w:rsidR="00ED5883">
        <w:rPr>
          <w:rFonts w:asciiTheme="minorHAnsi" w:hAnsiTheme="minorHAnsi"/>
          <w:b/>
          <w:bCs/>
          <w:iCs/>
          <w:szCs w:val="24"/>
          <w:u w:val="single"/>
        </w:rPr>
        <w:t>uality Assurance and Performance Improvement (Q</w:t>
      </w:r>
      <w:r w:rsidRPr="00FB1E3F">
        <w:rPr>
          <w:rFonts w:asciiTheme="minorHAnsi" w:hAnsiTheme="minorHAnsi"/>
          <w:b/>
          <w:bCs/>
          <w:iCs/>
          <w:szCs w:val="24"/>
          <w:u w:val="single"/>
        </w:rPr>
        <w:t>API</w:t>
      </w:r>
      <w:r w:rsidR="00ED5883">
        <w:rPr>
          <w:rFonts w:asciiTheme="minorHAnsi" w:hAnsiTheme="minorHAnsi"/>
          <w:b/>
          <w:bCs/>
          <w:iCs/>
          <w:szCs w:val="24"/>
          <w:u w:val="single"/>
        </w:rPr>
        <w:t>)</w:t>
      </w:r>
    </w:p>
    <w:p w:rsidR="00FB1E3F" w:rsidRPr="00B23EF0" w:rsidRDefault="00FB1E3F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FB1E3F">
        <w:rPr>
          <w:rFonts w:asciiTheme="minorHAnsi" w:hAnsiTheme="minorHAnsi"/>
          <w:bCs/>
          <w:i/>
          <w:iCs/>
          <w:szCs w:val="24"/>
        </w:rPr>
        <w:t>Incorporate</w:t>
      </w:r>
      <w:r w:rsidRPr="00B23EF0">
        <w:rPr>
          <w:rFonts w:asciiTheme="minorHAnsi" w:hAnsiTheme="minorHAnsi"/>
          <w:bCs/>
          <w:iCs/>
          <w:szCs w:val="24"/>
        </w:rPr>
        <w:t xml:space="preserve"> the Facility Assessment findings into the QAPI process.  </w:t>
      </w:r>
    </w:p>
    <w:p w:rsidR="00FB1E3F" w:rsidRPr="00FB1E3F" w:rsidRDefault="00FB1E3F" w:rsidP="00FB1E3F">
      <w:pPr>
        <w:ind w:left="1080"/>
        <w:rPr>
          <w:rFonts w:asciiTheme="minorHAnsi" w:hAnsiTheme="minorHAnsi"/>
          <w:bCs/>
          <w:iCs/>
          <w:szCs w:val="24"/>
        </w:rPr>
      </w:pPr>
    </w:p>
    <w:p w:rsidR="00FB1E3F" w:rsidRPr="00FB1E3F" w:rsidRDefault="00FB1E3F" w:rsidP="00CE4980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Cs/>
          <w:szCs w:val="24"/>
          <w:u w:val="single"/>
        </w:rPr>
      </w:pPr>
      <w:r w:rsidRPr="00FB1E3F">
        <w:rPr>
          <w:rFonts w:asciiTheme="minorHAnsi" w:hAnsiTheme="minorHAnsi"/>
          <w:b/>
          <w:bCs/>
          <w:iCs/>
          <w:szCs w:val="24"/>
          <w:u w:val="single"/>
        </w:rPr>
        <w:t xml:space="preserve">Monitor and Update  </w:t>
      </w:r>
    </w:p>
    <w:p w:rsidR="008A7733" w:rsidRDefault="008A7733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Annual review</w:t>
      </w:r>
      <w:r>
        <w:rPr>
          <w:rFonts w:asciiTheme="minorHAnsi" w:hAnsiTheme="minorHAnsi"/>
          <w:bCs/>
          <w:iCs/>
          <w:szCs w:val="24"/>
        </w:rPr>
        <w:t xml:space="preserve"> – complete an annual review of the Facility Assessment and corresponding processes per requirement</w:t>
      </w:r>
    </w:p>
    <w:p w:rsidR="008A7733" w:rsidRDefault="008A7733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Monitor</w:t>
      </w:r>
      <w:r>
        <w:rPr>
          <w:rFonts w:asciiTheme="minorHAnsi" w:hAnsiTheme="minorHAnsi"/>
          <w:bCs/>
          <w:iCs/>
          <w:szCs w:val="24"/>
        </w:rPr>
        <w:t xml:space="preserve"> the facility assessment throughout the year via the QAPI process </w:t>
      </w:r>
    </w:p>
    <w:p w:rsidR="008A7733" w:rsidRDefault="008A7733" w:rsidP="00CE4980">
      <w:pPr>
        <w:pStyle w:val="ListParagraph"/>
        <w:numPr>
          <w:ilvl w:val="1"/>
          <w:numId w:val="1"/>
        </w:numPr>
        <w:rPr>
          <w:rFonts w:asciiTheme="minorHAnsi" w:hAnsiTheme="minorHAnsi"/>
          <w:bCs/>
          <w:iCs/>
          <w:szCs w:val="24"/>
        </w:rPr>
      </w:pPr>
      <w:r w:rsidRPr="008A7733">
        <w:rPr>
          <w:rFonts w:asciiTheme="minorHAnsi" w:hAnsiTheme="minorHAnsi"/>
          <w:bCs/>
          <w:i/>
          <w:iCs/>
          <w:szCs w:val="24"/>
        </w:rPr>
        <w:t>Update and revise</w:t>
      </w:r>
      <w:r>
        <w:rPr>
          <w:rFonts w:asciiTheme="minorHAnsi" w:hAnsiTheme="minorHAnsi"/>
          <w:bCs/>
          <w:iCs/>
          <w:szCs w:val="24"/>
        </w:rPr>
        <w:t xml:space="preserve"> the Facility Assessment whenever this is or the facility plan for a change that would require a modification to any part of the assessment</w:t>
      </w:r>
    </w:p>
    <w:p w:rsidR="00FB1E3F" w:rsidRPr="00FB1E3F" w:rsidRDefault="00FB1E3F" w:rsidP="008A7733">
      <w:pPr>
        <w:pStyle w:val="ListParagraph"/>
        <w:autoSpaceDE w:val="0"/>
        <w:autoSpaceDN w:val="0"/>
        <w:adjustRightInd w:val="0"/>
        <w:spacing w:line="276" w:lineRule="atLeast"/>
        <w:ind w:left="1440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635644" w:rsidRPr="00067C51" w:rsidRDefault="00067C51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</w:rPr>
        <w:t xml:space="preserve">How to get started - next steps – </w:t>
      </w:r>
      <w:r w:rsidRPr="00067C51">
        <w:rPr>
          <w:rFonts w:asciiTheme="minorHAnsi" w:hAnsiTheme="minorHAnsi"/>
          <w:bCs/>
          <w:color w:val="000000"/>
          <w:szCs w:val="24"/>
        </w:rPr>
        <w:t xml:space="preserve">Begin using the </w:t>
      </w:r>
      <w:proofErr w:type="spellStart"/>
      <w:r w:rsidRPr="00067C51">
        <w:rPr>
          <w:rFonts w:asciiTheme="minorHAnsi" w:hAnsiTheme="minorHAnsi"/>
          <w:b/>
          <w:bCs/>
          <w:iCs/>
          <w:szCs w:val="24"/>
        </w:rPr>
        <w:t>RoP</w:t>
      </w:r>
      <w:proofErr w:type="spellEnd"/>
      <w:r w:rsidRPr="00067C51">
        <w:rPr>
          <w:rFonts w:asciiTheme="minorHAnsi" w:hAnsiTheme="minorHAnsi"/>
          <w:b/>
          <w:bCs/>
          <w:iCs/>
          <w:szCs w:val="24"/>
        </w:rPr>
        <w:t xml:space="preserve"> Facility Assessment Toolkit ©</w:t>
      </w:r>
      <w:r w:rsidRPr="00067C51">
        <w:rPr>
          <w:rFonts w:asciiTheme="minorHAnsi" w:hAnsiTheme="minorHAnsi"/>
          <w:bCs/>
          <w:iCs/>
          <w:szCs w:val="24"/>
        </w:rPr>
        <w:t xml:space="preserve"> to d</w:t>
      </w:r>
      <w:r>
        <w:rPr>
          <w:rFonts w:asciiTheme="minorHAnsi" w:hAnsiTheme="minorHAnsi"/>
          <w:bCs/>
          <w:iCs/>
          <w:szCs w:val="24"/>
        </w:rPr>
        <w:t xml:space="preserve">evelop your facility assessment.  </w:t>
      </w:r>
    </w:p>
    <w:p w:rsidR="00067C51" w:rsidRDefault="00067C51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635644" w:rsidRPr="00635644" w:rsidRDefault="00635644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635644">
        <w:rPr>
          <w:rFonts w:asciiTheme="minorHAnsi" w:hAnsiTheme="minorHAnsi"/>
          <w:bCs/>
          <w:color w:val="000000"/>
          <w:szCs w:val="24"/>
        </w:rPr>
        <w:t>Complete the Facility Assessment Team Roster</w:t>
      </w:r>
    </w:p>
    <w:p w:rsidR="00635644" w:rsidRPr="00635644" w:rsidRDefault="00635644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635644">
        <w:rPr>
          <w:rFonts w:asciiTheme="minorHAnsi" w:hAnsiTheme="minorHAnsi"/>
          <w:bCs/>
          <w:color w:val="000000"/>
          <w:szCs w:val="24"/>
        </w:rPr>
        <w:t xml:space="preserve">Review the contents of each section of the </w:t>
      </w:r>
      <w:proofErr w:type="spellStart"/>
      <w:r w:rsidRPr="00FA3054">
        <w:rPr>
          <w:rFonts w:asciiTheme="minorHAnsi" w:hAnsiTheme="minorHAnsi"/>
          <w:b/>
          <w:bCs/>
          <w:iCs/>
          <w:szCs w:val="24"/>
        </w:rPr>
        <w:t>RoP</w:t>
      </w:r>
      <w:proofErr w:type="spellEnd"/>
      <w:r w:rsidRPr="00FA3054">
        <w:rPr>
          <w:rFonts w:asciiTheme="minorHAnsi" w:hAnsiTheme="minorHAnsi"/>
          <w:b/>
          <w:bCs/>
          <w:iCs/>
          <w:szCs w:val="24"/>
        </w:rPr>
        <w:t xml:space="preserve"> Facility Assessment Toolkit ©</w:t>
      </w:r>
      <w:r>
        <w:rPr>
          <w:rFonts w:asciiTheme="minorHAnsi" w:hAnsiTheme="minorHAnsi"/>
          <w:b/>
          <w:bCs/>
          <w:iCs/>
          <w:szCs w:val="24"/>
        </w:rPr>
        <w:t xml:space="preserve"> </w:t>
      </w:r>
      <w:r>
        <w:rPr>
          <w:rFonts w:asciiTheme="minorHAnsi" w:hAnsiTheme="minorHAnsi"/>
          <w:bCs/>
          <w:iCs/>
          <w:szCs w:val="24"/>
        </w:rPr>
        <w:t xml:space="preserve">with the assigned team member.  </w:t>
      </w:r>
    </w:p>
    <w:p w:rsidR="00635644" w:rsidRPr="00635644" w:rsidRDefault="00635644" w:rsidP="00CE498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iCs/>
          <w:szCs w:val="24"/>
        </w:rPr>
        <w:t>Each section includes the following:</w:t>
      </w:r>
    </w:p>
    <w:p w:rsidR="00635644" w:rsidRDefault="00E67542" w:rsidP="00CE49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Overview and intent of the specific required element </w:t>
      </w:r>
    </w:p>
    <w:p w:rsidR="00E67542" w:rsidRDefault="00E67542" w:rsidP="00CE49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 xml:space="preserve">Data compilation worksheet </w:t>
      </w:r>
    </w:p>
    <w:p w:rsidR="00067C51" w:rsidRDefault="00067C51" w:rsidP="00CE49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Recommended data sources</w:t>
      </w:r>
    </w:p>
    <w:p w:rsidR="00E67542" w:rsidRDefault="00E67542" w:rsidP="00CE49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Data collection tools</w:t>
      </w:r>
    </w:p>
    <w:p w:rsidR="00E67542" w:rsidRDefault="00E67542" w:rsidP="00CE498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Resources</w:t>
      </w:r>
      <w:r w:rsidR="00F938A9">
        <w:rPr>
          <w:rFonts w:asciiTheme="minorHAnsi" w:hAnsiTheme="minorHAnsi"/>
          <w:bCs/>
          <w:color w:val="000000"/>
          <w:szCs w:val="24"/>
        </w:rPr>
        <w:t xml:space="preserve"> </w:t>
      </w:r>
    </w:p>
    <w:p w:rsid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Complete the data collection process</w:t>
      </w:r>
    </w:p>
    <w:p w:rsid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Analyze and determine resources, training, competencies, physical plant and technology needed</w:t>
      </w:r>
    </w:p>
    <w:p w:rsid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Implement corresponding training</w:t>
      </w:r>
    </w:p>
    <w:p w:rsidR="00067C51" w:rsidRDefault="00067C51" w:rsidP="00CE498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Specific training based upon the assessment findings</w:t>
      </w:r>
    </w:p>
    <w:p w:rsidR="00067C51" w:rsidRDefault="00067C51" w:rsidP="00CE498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Overview of the facility assessment process to staff</w:t>
      </w:r>
    </w:p>
    <w:p w:rsid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Complete a training program evaluation</w:t>
      </w:r>
    </w:p>
    <w:p w:rsid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Complete respective policy and procedure updates</w:t>
      </w:r>
    </w:p>
    <w:p w:rsidR="00067C51" w:rsidRPr="00067C51" w:rsidRDefault="00067C51" w:rsidP="00CE49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color w:val="000000"/>
          <w:szCs w:val="24"/>
        </w:rPr>
        <w:t>Determine Facility Assessment review process and annual review date</w:t>
      </w:r>
    </w:p>
    <w:p w:rsidR="00635644" w:rsidRDefault="00635644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635644" w:rsidRPr="008936C0" w:rsidRDefault="00067C51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Cs/>
          <w:color w:val="000000"/>
          <w:szCs w:val="24"/>
        </w:rPr>
      </w:pPr>
      <w:r w:rsidRPr="008936C0">
        <w:rPr>
          <w:rFonts w:asciiTheme="minorHAnsi" w:hAnsiTheme="minorHAnsi"/>
          <w:bCs/>
          <w:color w:val="000000"/>
          <w:szCs w:val="24"/>
        </w:rPr>
        <w:t>The process for completing the Facility Assessment appears overwhelming, however if broken down into specific tasks as outlined in the</w:t>
      </w:r>
      <w:r>
        <w:rPr>
          <w:rFonts w:asciiTheme="minorHAnsi" w:hAnsiTheme="minorHAnsi"/>
          <w:b/>
          <w:bCs/>
          <w:color w:val="000000"/>
          <w:szCs w:val="24"/>
        </w:rPr>
        <w:t xml:space="preserve"> </w:t>
      </w:r>
      <w:proofErr w:type="spellStart"/>
      <w:r w:rsidRPr="00FA3054">
        <w:rPr>
          <w:rFonts w:asciiTheme="minorHAnsi" w:hAnsiTheme="minorHAnsi"/>
          <w:b/>
          <w:bCs/>
          <w:iCs/>
          <w:szCs w:val="24"/>
        </w:rPr>
        <w:t>RoP</w:t>
      </w:r>
      <w:proofErr w:type="spellEnd"/>
      <w:r w:rsidRPr="00FA3054">
        <w:rPr>
          <w:rFonts w:asciiTheme="minorHAnsi" w:hAnsiTheme="minorHAnsi"/>
          <w:b/>
          <w:bCs/>
          <w:iCs/>
          <w:szCs w:val="24"/>
        </w:rPr>
        <w:t xml:space="preserve"> Facility Assessment Toolkit ©</w:t>
      </w:r>
      <w:r>
        <w:rPr>
          <w:rFonts w:asciiTheme="minorHAnsi" w:hAnsiTheme="minorHAnsi"/>
          <w:b/>
          <w:bCs/>
          <w:iCs/>
          <w:szCs w:val="24"/>
        </w:rPr>
        <w:t xml:space="preserve">, </w:t>
      </w:r>
      <w:r w:rsidRPr="008936C0">
        <w:rPr>
          <w:rFonts w:asciiTheme="minorHAnsi" w:hAnsiTheme="minorHAnsi"/>
          <w:bCs/>
          <w:iCs/>
          <w:szCs w:val="24"/>
        </w:rPr>
        <w:t xml:space="preserve">leaders </w:t>
      </w:r>
      <w:r w:rsidR="008936C0" w:rsidRPr="008936C0">
        <w:rPr>
          <w:rFonts w:asciiTheme="minorHAnsi" w:hAnsiTheme="minorHAnsi"/>
          <w:bCs/>
          <w:iCs/>
          <w:szCs w:val="24"/>
        </w:rPr>
        <w:t>efficiently c</w:t>
      </w:r>
      <w:r w:rsidRPr="008936C0">
        <w:rPr>
          <w:rFonts w:asciiTheme="minorHAnsi" w:hAnsiTheme="minorHAnsi"/>
          <w:bCs/>
          <w:iCs/>
          <w:szCs w:val="24"/>
        </w:rPr>
        <w:t>an wor</w:t>
      </w:r>
      <w:r w:rsidR="008936C0" w:rsidRPr="008936C0">
        <w:rPr>
          <w:rFonts w:asciiTheme="minorHAnsi" w:hAnsiTheme="minorHAnsi"/>
          <w:bCs/>
          <w:iCs/>
          <w:szCs w:val="24"/>
        </w:rPr>
        <w:t xml:space="preserve">k side by side with their team </w:t>
      </w:r>
      <w:r w:rsidRPr="008936C0">
        <w:rPr>
          <w:rFonts w:asciiTheme="minorHAnsi" w:hAnsiTheme="minorHAnsi"/>
          <w:bCs/>
          <w:iCs/>
          <w:szCs w:val="24"/>
        </w:rPr>
        <w:t xml:space="preserve">using the Leadership </w:t>
      </w:r>
      <w:proofErr w:type="spellStart"/>
      <w:r w:rsidRPr="008936C0">
        <w:rPr>
          <w:rFonts w:asciiTheme="minorHAnsi" w:hAnsiTheme="minorHAnsi"/>
          <w:bCs/>
          <w:i/>
          <w:iCs/>
          <w:szCs w:val="24"/>
        </w:rPr>
        <w:t>Quick</w:t>
      </w:r>
      <w:r w:rsidR="008936C0" w:rsidRPr="008936C0">
        <w:rPr>
          <w:rFonts w:asciiTheme="minorHAnsi" w:hAnsiTheme="minorHAnsi"/>
          <w:bCs/>
          <w:iCs/>
          <w:szCs w:val="24"/>
        </w:rPr>
        <w:t>TIP</w:t>
      </w:r>
      <w:proofErr w:type="spellEnd"/>
      <w:r w:rsidR="008936C0" w:rsidRPr="008936C0">
        <w:rPr>
          <w:rFonts w:asciiTheme="minorHAnsi" w:hAnsiTheme="minorHAnsi"/>
          <w:bCs/>
          <w:iCs/>
          <w:szCs w:val="24"/>
        </w:rPr>
        <w:t xml:space="preserve"> to stay on track.   </w:t>
      </w: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66051" w:rsidRDefault="00067C51" w:rsidP="00341A4D">
      <w:pPr>
        <w:autoSpaceDE w:val="0"/>
        <w:autoSpaceDN w:val="0"/>
        <w:adjustRightInd w:val="0"/>
        <w:spacing w:line="276" w:lineRule="atLeast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5365A0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Facility Assessment</w:t>
      </w:r>
      <w:r>
        <w:rPr>
          <w:rFonts w:asciiTheme="minorHAnsi" w:hAnsiTheme="minorHAnsi"/>
          <w:b/>
          <w:bCs/>
          <w:color w:val="000000"/>
          <w:sz w:val="32"/>
          <w:szCs w:val="32"/>
        </w:rPr>
        <w:t xml:space="preserve"> Team Roster </w:t>
      </w:r>
    </w:p>
    <w:p w:rsidR="008936C0" w:rsidRDefault="008936C0" w:rsidP="00067C51">
      <w:pPr>
        <w:autoSpaceDE w:val="0"/>
        <w:autoSpaceDN w:val="0"/>
        <w:adjustRightInd w:val="0"/>
        <w:spacing w:line="276" w:lineRule="atLeast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45"/>
        <w:gridCol w:w="3060"/>
        <w:gridCol w:w="1080"/>
        <w:gridCol w:w="1260"/>
        <w:gridCol w:w="2605"/>
      </w:tblGrid>
      <w:tr w:rsidR="008936C0" w:rsidTr="00566051">
        <w:trPr>
          <w:tblHeader/>
        </w:trPr>
        <w:tc>
          <w:tcPr>
            <w:tcW w:w="1345" w:type="dxa"/>
            <w:shd w:val="clear" w:color="auto" w:fill="767171" w:themeFill="background2" w:themeFillShade="80"/>
          </w:tcPr>
          <w:p w:rsidR="008936C0" w:rsidRPr="008936C0" w:rsidRDefault="008936C0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8936C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Required Element </w:t>
            </w:r>
          </w:p>
        </w:tc>
        <w:tc>
          <w:tcPr>
            <w:tcW w:w="3060" w:type="dxa"/>
            <w:shd w:val="clear" w:color="auto" w:fill="767171" w:themeFill="background2" w:themeFillShade="80"/>
          </w:tcPr>
          <w:p w:rsidR="008936C0" w:rsidRPr="008936C0" w:rsidRDefault="008936C0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8936C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Task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 w:rsidR="008936C0" w:rsidRPr="008936C0" w:rsidRDefault="008936C0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8936C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Team Member</w:t>
            </w:r>
          </w:p>
        </w:tc>
        <w:tc>
          <w:tcPr>
            <w:tcW w:w="1260" w:type="dxa"/>
            <w:shd w:val="clear" w:color="auto" w:fill="767171" w:themeFill="background2" w:themeFillShade="80"/>
          </w:tcPr>
          <w:p w:rsidR="008936C0" w:rsidRPr="008936C0" w:rsidRDefault="008936C0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8936C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Completion Date</w:t>
            </w:r>
          </w:p>
        </w:tc>
        <w:tc>
          <w:tcPr>
            <w:tcW w:w="2605" w:type="dxa"/>
            <w:shd w:val="clear" w:color="auto" w:fill="767171" w:themeFill="background2" w:themeFillShade="80"/>
          </w:tcPr>
          <w:p w:rsidR="008936C0" w:rsidRPr="008936C0" w:rsidRDefault="00717EF3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Data Sources </w:t>
            </w:r>
            <w:r w:rsidR="008936C0" w:rsidRPr="008936C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Pr="008936C0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Resident and Facility Population</w:t>
            </w: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Census and Capacity</w:t>
            </w:r>
          </w:p>
          <w:p w:rsidR="00341A4D" w:rsidRPr="008936C0" w:rsidRDefault="00341A4D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Diseases and Conditions</w:t>
            </w:r>
          </w:p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Physical and Cognitive Disabilities</w:t>
            </w:r>
          </w:p>
          <w:p w:rsidR="00341A4D" w:rsidRDefault="00341A4D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Other Pertinent Factors and Specialty Programs/Services </w:t>
            </w: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Overall Acuity</w:t>
            </w:r>
          </w:p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Staff Competencies Necessary per population</w:t>
            </w: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Ethnic, Cultural, Religious Factors including food, nutrition and activities </w:t>
            </w: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Assisted Technology</w:t>
            </w:r>
          </w:p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Individual Communication Devices </w:t>
            </w: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341A4D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Physical Space – Resident Rooms, Common Areas, etc. </w:t>
            </w:r>
          </w:p>
        </w:tc>
        <w:tc>
          <w:tcPr>
            <w:tcW w:w="108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067C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Personnel Resources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Staffing Analysis and Ratios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Competency Based Training Plan</w:t>
            </w:r>
          </w:p>
          <w:p w:rsidR="00341A4D" w:rsidRDefault="00341A4D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Personnel Listing, Resources and Competencies</w:t>
            </w: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Nutrition Services 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Specialized Services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Contractual Services and Personnel </w:t>
            </w: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341A4D" w:rsidRDefault="00566051" w:rsidP="00341A4D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Volunteers</w:t>
            </w:r>
          </w:p>
          <w:p w:rsidR="00341A4D" w:rsidRDefault="00341A4D" w:rsidP="00341A4D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Training Plan Evaluation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  <w:p w:rsidR="00341A4D" w:rsidRDefault="00341A4D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lastRenderedPageBreak/>
              <w:t>Physical Environment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Equipment  - Medical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Equipment – Non Medical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Physical Plant – Buildings and Structures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Vehicles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Assisted Technologies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Facility and Community Risk</w:t>
            </w:r>
          </w:p>
        </w:tc>
        <w:tc>
          <w:tcPr>
            <w:tcW w:w="3060" w:type="dxa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Hazard Vulnerability Assessment</w:t>
            </w:r>
          </w:p>
          <w:p w:rsidR="00341A4D" w:rsidRDefault="00341A4D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Integration - Emergency Preparedness Plan 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Corporate Compliance, Ethics, Patient Safety 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Health Information Technology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Electronic Health Record, Resident software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Security and Exchange 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Interruption of Services 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Third Party Agreements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Day to Day Provisions</w:t>
            </w:r>
          </w:p>
          <w:p w:rsidR="00341A4D" w:rsidRDefault="00341A4D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Emergency Provisions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Training and Competency</w:t>
            </w:r>
          </w:p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 w:val="restart"/>
            <w:vAlign w:val="center"/>
          </w:tcPr>
          <w:p w:rsidR="00566051" w:rsidRDefault="00566051" w:rsidP="00566051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Infection Prevention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Tracking and Surveillance</w:t>
            </w:r>
          </w:p>
          <w:p w:rsidR="00341A4D" w:rsidRDefault="00341A4D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  <w:vMerge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Resident Population Considerations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  <w:tr w:rsidR="00566051" w:rsidTr="00566051">
        <w:tc>
          <w:tcPr>
            <w:tcW w:w="134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Policy and Procedures</w:t>
            </w:r>
          </w:p>
        </w:tc>
        <w:tc>
          <w:tcPr>
            <w:tcW w:w="306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Review of department policies and procedures </w:t>
            </w:r>
          </w:p>
        </w:tc>
        <w:tc>
          <w:tcPr>
            <w:tcW w:w="1080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566051" w:rsidRPr="008936C0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05" w:type="dxa"/>
          </w:tcPr>
          <w:p w:rsidR="00566051" w:rsidRDefault="00566051" w:rsidP="009C12CA">
            <w:pPr>
              <w:autoSpaceDE w:val="0"/>
              <w:autoSpaceDN w:val="0"/>
              <w:adjustRightInd w:val="0"/>
              <w:spacing w:line="276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</w:p>
        </w:tc>
      </w:tr>
    </w:tbl>
    <w:p w:rsidR="008936C0" w:rsidRPr="005365A0" w:rsidRDefault="008936C0" w:rsidP="00067C51">
      <w:pPr>
        <w:autoSpaceDE w:val="0"/>
        <w:autoSpaceDN w:val="0"/>
        <w:adjustRightInd w:val="0"/>
        <w:spacing w:line="276" w:lineRule="atLeast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Default="005365A0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067C51" w:rsidRDefault="00067C51" w:rsidP="008635BC">
      <w:pPr>
        <w:autoSpaceDE w:val="0"/>
        <w:autoSpaceDN w:val="0"/>
        <w:adjustRightInd w:val="0"/>
        <w:spacing w:line="276" w:lineRule="atLeast"/>
        <w:rPr>
          <w:rFonts w:asciiTheme="minorHAnsi" w:hAnsiTheme="minorHAnsi"/>
          <w:b/>
          <w:bCs/>
          <w:color w:val="000000"/>
          <w:szCs w:val="24"/>
        </w:rPr>
      </w:pPr>
    </w:p>
    <w:p w:rsidR="005365A0" w:rsidRPr="005365A0" w:rsidRDefault="005365A0" w:rsidP="005365A0">
      <w:pPr>
        <w:autoSpaceDE w:val="0"/>
        <w:autoSpaceDN w:val="0"/>
        <w:adjustRightInd w:val="0"/>
        <w:spacing w:line="276" w:lineRule="atLeast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5365A0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Facility Assessment</w:t>
      </w:r>
    </w:p>
    <w:p w:rsidR="005365A0" w:rsidRPr="005365A0" w:rsidRDefault="005365A0" w:rsidP="005365A0">
      <w:pPr>
        <w:autoSpaceDE w:val="0"/>
        <w:autoSpaceDN w:val="0"/>
        <w:adjustRightInd w:val="0"/>
        <w:spacing w:line="276" w:lineRule="atLeast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5365A0">
        <w:rPr>
          <w:rFonts w:asciiTheme="minorHAnsi" w:hAnsiTheme="minorHAnsi"/>
          <w:b/>
          <w:bCs/>
          <w:color w:val="000000"/>
          <w:sz w:val="32"/>
          <w:szCs w:val="32"/>
        </w:rPr>
        <w:t xml:space="preserve">Leadership </w:t>
      </w:r>
      <w:proofErr w:type="spellStart"/>
      <w:r w:rsidRPr="005365A0">
        <w:rPr>
          <w:rFonts w:asciiTheme="minorHAnsi" w:hAnsiTheme="minorHAnsi"/>
          <w:b/>
          <w:bCs/>
          <w:i/>
          <w:color w:val="000000"/>
          <w:sz w:val="32"/>
          <w:szCs w:val="32"/>
        </w:rPr>
        <w:t>Quick</w:t>
      </w:r>
      <w:r w:rsidRPr="005365A0">
        <w:rPr>
          <w:rFonts w:asciiTheme="minorHAnsi" w:hAnsiTheme="minorHAnsi"/>
          <w:b/>
          <w:bCs/>
          <w:color w:val="000000"/>
          <w:sz w:val="32"/>
          <w:szCs w:val="32"/>
        </w:rPr>
        <w:t>TIP</w:t>
      </w:r>
      <w:proofErr w:type="spellEnd"/>
    </w:p>
    <w:p w:rsidR="00A66AD8" w:rsidRDefault="00A66AD8" w:rsidP="008635BC">
      <w:pPr>
        <w:autoSpaceDE w:val="0"/>
        <w:autoSpaceDN w:val="0"/>
        <w:adjustRightInd w:val="0"/>
        <w:spacing w:line="276" w:lineRule="atLeast"/>
        <w:rPr>
          <w:rFonts w:asciiTheme="minorHAnsi" w:eastAsiaTheme="minorHAnsi" w:hAnsiTheme="minorHAnsi"/>
          <w:b/>
          <w:bCs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5310"/>
        <w:gridCol w:w="1975"/>
      </w:tblGrid>
      <w:tr w:rsidR="00ED5883" w:rsidTr="00397102">
        <w:tc>
          <w:tcPr>
            <w:tcW w:w="2065" w:type="dxa"/>
            <w:shd w:val="clear" w:color="auto" w:fill="767171" w:themeFill="background2" w:themeFillShade="80"/>
          </w:tcPr>
          <w:p w:rsidR="00ED5883" w:rsidRPr="00C22C39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</w:pPr>
            <w:r w:rsidRPr="00C22C39"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  <w:t>Step</w:t>
            </w:r>
          </w:p>
        </w:tc>
        <w:tc>
          <w:tcPr>
            <w:tcW w:w="5310" w:type="dxa"/>
            <w:shd w:val="clear" w:color="auto" w:fill="767171" w:themeFill="background2" w:themeFillShade="80"/>
          </w:tcPr>
          <w:p w:rsidR="00ED5883" w:rsidRPr="00C22C39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</w:pPr>
            <w:r w:rsidRPr="00C22C39"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  <w:t>Action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:rsidR="00ED5883" w:rsidRPr="00C22C39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</w:pPr>
            <w:r w:rsidRPr="00C22C39">
              <w:rPr>
                <w:rFonts w:asciiTheme="minorHAnsi" w:hAnsiTheme="minorHAnsi" w:cs="Segoe UI"/>
                <w:b/>
                <w:color w:val="FFFFFF" w:themeColor="background1"/>
                <w:szCs w:val="24"/>
              </w:rPr>
              <w:t xml:space="preserve">Completed </w:t>
            </w:r>
          </w:p>
        </w:tc>
      </w:tr>
      <w:tr w:rsidR="00635644" w:rsidTr="00397102">
        <w:tc>
          <w:tcPr>
            <w:tcW w:w="2065" w:type="dxa"/>
            <w:vMerge w:val="restart"/>
            <w:vAlign w:val="center"/>
          </w:tcPr>
          <w:p w:rsidR="00635644" w:rsidRPr="00E67542" w:rsidRDefault="00635644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Understand and Review</w:t>
            </w:r>
          </w:p>
        </w:tc>
        <w:tc>
          <w:tcPr>
            <w:tcW w:w="5310" w:type="dxa"/>
            <w:vAlign w:val="center"/>
          </w:tcPr>
          <w:p w:rsidR="00635644" w:rsidRPr="00E67542" w:rsidRDefault="00635644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 xml:space="preserve">Read and review the </w:t>
            </w:r>
            <w:r w:rsidRPr="00E67542">
              <w:rPr>
                <w:rFonts w:asciiTheme="minorHAnsi" w:eastAsiaTheme="minorHAnsi" w:hAnsiTheme="minorHAnsi"/>
                <w:bCs/>
                <w:iCs/>
                <w:color w:val="000000"/>
                <w:sz w:val="22"/>
                <w:szCs w:val="22"/>
              </w:rPr>
              <w:t>§483.70(e) Facility Assessment</w:t>
            </w:r>
            <w:r w:rsidRPr="00E67542">
              <w:rPr>
                <w:rFonts w:asciiTheme="minorHAnsi" w:eastAsia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E67542">
              <w:rPr>
                <w:rFonts w:asciiTheme="minorHAnsi" w:eastAsiaTheme="minorHAnsi" w:hAnsiTheme="minorHAnsi"/>
                <w:bCs/>
                <w:iCs/>
                <w:color w:val="000000"/>
                <w:sz w:val="22"/>
                <w:szCs w:val="22"/>
              </w:rPr>
              <w:t>requirements and interpretive guidance</w:t>
            </w:r>
          </w:p>
        </w:tc>
        <w:tc>
          <w:tcPr>
            <w:tcW w:w="1975" w:type="dxa"/>
            <w:vAlign w:val="center"/>
          </w:tcPr>
          <w:p w:rsidR="00635644" w:rsidRPr="006508AD" w:rsidRDefault="00341A4D" w:rsidP="00397102">
            <w:pPr>
              <w:jc w:val="center"/>
              <w:textAlignment w:val="baseline"/>
              <w:rPr>
                <w:rFonts w:asciiTheme="minorHAnsi" w:hAnsiTheme="minorHAnsi" w:cs="Segoe U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2802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4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35644" w:rsidTr="00397102">
        <w:tc>
          <w:tcPr>
            <w:tcW w:w="2065" w:type="dxa"/>
            <w:vMerge/>
            <w:vAlign w:val="center"/>
          </w:tcPr>
          <w:p w:rsidR="00635644" w:rsidRPr="00E67542" w:rsidRDefault="00635644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635644" w:rsidRPr="00E67542" w:rsidRDefault="00635644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Review the Facility Assessment F838 Crosswalk</w:t>
            </w:r>
          </w:p>
        </w:tc>
        <w:tc>
          <w:tcPr>
            <w:tcW w:w="1975" w:type="dxa"/>
          </w:tcPr>
          <w:p w:rsidR="00635644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0521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4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35644" w:rsidTr="00397102">
        <w:tc>
          <w:tcPr>
            <w:tcW w:w="2065" w:type="dxa"/>
            <w:vMerge/>
            <w:vAlign w:val="center"/>
          </w:tcPr>
          <w:p w:rsidR="00635644" w:rsidRPr="00E67542" w:rsidRDefault="00635644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635644" w:rsidRPr="00E67542" w:rsidRDefault="00635644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Review the Facility Assessment Implementation Guide</w:t>
            </w:r>
          </w:p>
        </w:tc>
        <w:tc>
          <w:tcPr>
            <w:tcW w:w="1975" w:type="dxa"/>
          </w:tcPr>
          <w:p w:rsidR="00635644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812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4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635644" w:rsidTr="00397102">
        <w:tc>
          <w:tcPr>
            <w:tcW w:w="2065" w:type="dxa"/>
            <w:vMerge/>
            <w:vAlign w:val="center"/>
          </w:tcPr>
          <w:p w:rsidR="00635644" w:rsidRPr="00E67542" w:rsidRDefault="00635644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635644" w:rsidRPr="00E67542" w:rsidRDefault="00635644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 xml:space="preserve">Develop a Facility Assessment Policy and Procedure </w:t>
            </w:r>
          </w:p>
        </w:tc>
        <w:tc>
          <w:tcPr>
            <w:tcW w:w="1975" w:type="dxa"/>
          </w:tcPr>
          <w:p w:rsidR="00635644" w:rsidRPr="006508AD" w:rsidRDefault="00341A4D" w:rsidP="00397102">
            <w:pPr>
              <w:jc w:val="center"/>
              <w:textAlignment w:val="baseline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6722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4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Assemble the Team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Complete the Facility Assessment Team Roster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692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Data Source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Determine existing and needed data sources per required Facility Assessment element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80820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 w:val="restart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Data Collection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Team members to collect assigned data using data collection tools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1159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Verify data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2459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Summarize initial findings on Facility Assessment Worksheets per element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20409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 w:val="restart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Review and Anal</w:t>
            </w:r>
            <w:bookmarkStart w:id="0" w:name="_GoBack"/>
            <w:bookmarkEnd w:id="0"/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ysis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Analyze and determine trends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3036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Determine key business strategies needed and resources needed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5714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Merge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Review initial findings as a team and correlate to operating budget and strategic plan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6539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Narrative Completion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Complete the final narrative Facility Assessment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44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D5883" w:rsidTr="00397102">
        <w:tc>
          <w:tcPr>
            <w:tcW w:w="2065" w:type="dxa"/>
            <w:vAlign w:val="center"/>
          </w:tcPr>
          <w:p w:rsidR="00ED5883" w:rsidRPr="00E67542" w:rsidRDefault="00ED5883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QAPI</w:t>
            </w:r>
          </w:p>
        </w:tc>
        <w:tc>
          <w:tcPr>
            <w:tcW w:w="5310" w:type="dxa"/>
            <w:vAlign w:val="center"/>
          </w:tcPr>
          <w:p w:rsidR="00ED5883" w:rsidRPr="00E67542" w:rsidRDefault="00ED5883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Integrate the Facility Assessment into the facility QAPI process</w:t>
            </w:r>
          </w:p>
        </w:tc>
        <w:tc>
          <w:tcPr>
            <w:tcW w:w="1975" w:type="dxa"/>
          </w:tcPr>
          <w:p w:rsidR="00ED5883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5230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8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67542" w:rsidTr="00397102">
        <w:tc>
          <w:tcPr>
            <w:tcW w:w="2065" w:type="dxa"/>
            <w:vMerge w:val="restart"/>
            <w:vAlign w:val="center"/>
          </w:tcPr>
          <w:p w:rsidR="00E67542" w:rsidRPr="00E67542" w:rsidRDefault="00E67542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b/>
                <w:sz w:val="22"/>
                <w:szCs w:val="22"/>
              </w:rPr>
              <w:t>Monitor and Update</w:t>
            </w:r>
          </w:p>
        </w:tc>
        <w:tc>
          <w:tcPr>
            <w:tcW w:w="5310" w:type="dxa"/>
            <w:vAlign w:val="center"/>
          </w:tcPr>
          <w:p w:rsidR="00E67542" w:rsidRPr="00E67542" w:rsidRDefault="00E67542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Identify monitoring process with team</w:t>
            </w:r>
          </w:p>
        </w:tc>
        <w:tc>
          <w:tcPr>
            <w:tcW w:w="1975" w:type="dxa"/>
          </w:tcPr>
          <w:p w:rsidR="00E67542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2024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4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67542" w:rsidTr="00397102">
        <w:tc>
          <w:tcPr>
            <w:tcW w:w="2065" w:type="dxa"/>
            <w:vMerge/>
            <w:vAlign w:val="center"/>
          </w:tcPr>
          <w:p w:rsidR="00E67542" w:rsidRPr="00E67542" w:rsidRDefault="00E67542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67542" w:rsidRPr="00E67542" w:rsidRDefault="00E67542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Determine Annual review data</w:t>
            </w:r>
          </w:p>
        </w:tc>
        <w:tc>
          <w:tcPr>
            <w:tcW w:w="1975" w:type="dxa"/>
          </w:tcPr>
          <w:p w:rsidR="00E67542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-11561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4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67542" w:rsidTr="00397102">
        <w:tc>
          <w:tcPr>
            <w:tcW w:w="2065" w:type="dxa"/>
            <w:vMerge/>
            <w:vAlign w:val="center"/>
          </w:tcPr>
          <w:p w:rsidR="00E67542" w:rsidRPr="00E67542" w:rsidRDefault="00E67542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67542" w:rsidRPr="00E67542" w:rsidRDefault="00E67542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>Update and revise per requirement</w:t>
            </w:r>
          </w:p>
        </w:tc>
        <w:tc>
          <w:tcPr>
            <w:tcW w:w="1975" w:type="dxa"/>
          </w:tcPr>
          <w:p w:rsidR="00E67542" w:rsidRDefault="00341A4D" w:rsidP="00397102">
            <w:pPr>
              <w:jc w:val="center"/>
              <w:textAlignment w:val="baseline"/>
              <w:rPr>
                <w:rFonts w:ascii="MS Gothic" w:eastAsia="MS Gothic" w:hAnsi="MS Gothic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2589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4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67542" w:rsidTr="00E67542">
        <w:tc>
          <w:tcPr>
            <w:tcW w:w="2065" w:type="dxa"/>
            <w:vMerge/>
            <w:vAlign w:val="center"/>
          </w:tcPr>
          <w:p w:rsidR="00E67542" w:rsidRPr="00E67542" w:rsidRDefault="00E67542" w:rsidP="00397102">
            <w:pPr>
              <w:jc w:val="center"/>
              <w:textAlignment w:val="baseline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p w:rsidR="00E67542" w:rsidRPr="00E67542" w:rsidRDefault="00E67542" w:rsidP="00CE4980">
            <w:pPr>
              <w:pStyle w:val="ListParagraph"/>
              <w:numPr>
                <w:ilvl w:val="0"/>
                <w:numId w:val="3"/>
              </w:numPr>
              <w:contextualSpacing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E67542">
              <w:rPr>
                <w:rFonts w:asciiTheme="minorHAnsi" w:hAnsiTheme="minorHAnsi" w:cs="Segoe UI"/>
                <w:sz w:val="22"/>
                <w:szCs w:val="22"/>
              </w:rPr>
              <w:t xml:space="preserve">Update corresponding policies and procedures related to Facility Assessment requirement and evaluation findings.  </w:t>
            </w:r>
          </w:p>
        </w:tc>
        <w:tc>
          <w:tcPr>
            <w:tcW w:w="1975" w:type="dxa"/>
            <w:vAlign w:val="center"/>
          </w:tcPr>
          <w:p w:rsidR="00E67542" w:rsidRPr="006508AD" w:rsidRDefault="00341A4D" w:rsidP="00E67542">
            <w:pPr>
              <w:jc w:val="center"/>
              <w:textAlignment w:val="baseline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6"/>
                  <w:szCs w:val="36"/>
                </w:rPr>
                <w:id w:val="10192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4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A66AD8" w:rsidRPr="00395286" w:rsidRDefault="00ED5883" w:rsidP="00566051">
      <w:pPr>
        <w:jc w:val="center"/>
        <w:textAlignment w:val="baseline"/>
        <w:rPr>
          <w:rFonts w:asciiTheme="minorHAnsi" w:eastAsiaTheme="minorHAnsi" w:hAnsiTheme="minorHAnsi"/>
          <w:b/>
          <w:bCs/>
          <w:color w:val="000000"/>
          <w:szCs w:val="24"/>
        </w:rPr>
      </w:pPr>
      <w:r w:rsidRPr="00023831">
        <w:rPr>
          <w:rFonts w:asciiTheme="minorHAnsi" w:hAnsiTheme="minorHAnsi" w:cs="Segoe UI"/>
          <w:szCs w:val="24"/>
        </w:rPr>
        <w:t> </w:t>
      </w:r>
      <w:r w:rsidRPr="00C22C39">
        <w:rPr>
          <w:rFonts w:asciiTheme="minorHAnsi" w:hAnsiTheme="minorHAnsi"/>
          <w:b/>
          <w:bCs/>
          <w:i/>
          <w:color w:val="000000"/>
          <w:szCs w:val="24"/>
        </w:rPr>
        <w:t xml:space="preserve">This tool is developed to serve as a </w:t>
      </w:r>
      <w:r>
        <w:rPr>
          <w:rFonts w:asciiTheme="minorHAnsi" w:hAnsiTheme="minorHAnsi"/>
          <w:b/>
          <w:bCs/>
          <w:i/>
          <w:color w:val="000000"/>
          <w:szCs w:val="24"/>
        </w:rPr>
        <w:t xml:space="preserve">quick </w:t>
      </w:r>
      <w:r w:rsidRPr="00C22C39">
        <w:rPr>
          <w:rFonts w:asciiTheme="minorHAnsi" w:hAnsiTheme="minorHAnsi"/>
          <w:b/>
          <w:bCs/>
          <w:i/>
          <w:color w:val="000000"/>
          <w:szCs w:val="24"/>
        </w:rPr>
        <w:t>checklist for Facility Assessment completion.</w:t>
      </w:r>
    </w:p>
    <w:sectPr w:rsidR="00A66AD8" w:rsidRPr="00395286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8A" w:rsidRDefault="00112F8A" w:rsidP="00FE158D">
      <w:r>
        <w:separator/>
      </w:r>
    </w:p>
  </w:endnote>
  <w:endnote w:type="continuationSeparator" w:id="0">
    <w:p w:rsidR="00112F8A" w:rsidRDefault="00112F8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341A4D" w:rsidRPr="00D92BC3" w:rsidRDefault="00341A4D" w:rsidP="00341A4D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D92BC3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341A4D" w:rsidRPr="00D92BC3" w:rsidRDefault="00341A4D" w:rsidP="00341A4D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D92BC3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185739" w:rsidRPr="00341A4D" w:rsidRDefault="00341A4D" w:rsidP="00341A4D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D92BC3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D92BC3">
      <w:rPr>
        <w:rFonts w:ascii="Calibri" w:eastAsia="Calibri" w:hAnsi="Calibri"/>
        <w:sz w:val="16"/>
        <w:szCs w:val="16"/>
      </w:rPr>
      <w:t>RoP</w:t>
    </w:r>
    <w:proofErr w:type="spellEnd"/>
    <w:r w:rsidRPr="00D92BC3">
      <w:rPr>
        <w:rFonts w:ascii="Calibri" w:eastAsia="Calibri" w:hAnsi="Calibri"/>
        <w:sz w:val="16"/>
        <w:szCs w:val="16"/>
      </w:rPr>
      <w:t xml:space="preserve"> Facility Assessment Toolkit –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8A" w:rsidRDefault="00112F8A" w:rsidP="00FE158D">
      <w:r>
        <w:separator/>
      </w:r>
    </w:p>
  </w:footnote>
  <w:footnote w:type="continuationSeparator" w:id="0">
    <w:p w:rsidR="00112F8A" w:rsidRDefault="00112F8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B1610"/>
    <w:multiLevelType w:val="hybridMultilevel"/>
    <w:tmpl w:val="9D64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DF0"/>
    <w:multiLevelType w:val="hybridMultilevel"/>
    <w:tmpl w:val="11E27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79C2"/>
    <w:multiLevelType w:val="hybridMultilevel"/>
    <w:tmpl w:val="C10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1D8A"/>
    <w:multiLevelType w:val="hybridMultilevel"/>
    <w:tmpl w:val="C616BE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22C8A"/>
    <w:rsid w:val="00023831"/>
    <w:rsid w:val="000525E2"/>
    <w:rsid w:val="00066D50"/>
    <w:rsid w:val="00067C51"/>
    <w:rsid w:val="00070510"/>
    <w:rsid w:val="000916AF"/>
    <w:rsid w:val="000C24EF"/>
    <w:rsid w:val="000C73D8"/>
    <w:rsid w:val="000D47E0"/>
    <w:rsid w:val="000D5B62"/>
    <w:rsid w:val="000E228A"/>
    <w:rsid w:val="000F0118"/>
    <w:rsid w:val="000F7E90"/>
    <w:rsid w:val="00112F8A"/>
    <w:rsid w:val="0012309D"/>
    <w:rsid w:val="001545F8"/>
    <w:rsid w:val="00157499"/>
    <w:rsid w:val="00170AD2"/>
    <w:rsid w:val="00171E8F"/>
    <w:rsid w:val="00185739"/>
    <w:rsid w:val="001A70E9"/>
    <w:rsid w:val="001E1B8D"/>
    <w:rsid w:val="002376A2"/>
    <w:rsid w:val="002652DA"/>
    <w:rsid w:val="00273546"/>
    <w:rsid w:val="0028171D"/>
    <w:rsid w:val="00284AEE"/>
    <w:rsid w:val="00292E00"/>
    <w:rsid w:val="002B217D"/>
    <w:rsid w:val="002C5F29"/>
    <w:rsid w:val="002F2B8A"/>
    <w:rsid w:val="003011C7"/>
    <w:rsid w:val="00301AA8"/>
    <w:rsid w:val="00341A4D"/>
    <w:rsid w:val="00347292"/>
    <w:rsid w:val="003510B5"/>
    <w:rsid w:val="00361BBF"/>
    <w:rsid w:val="00371225"/>
    <w:rsid w:val="00372DF7"/>
    <w:rsid w:val="00373CF0"/>
    <w:rsid w:val="00394390"/>
    <w:rsid w:val="00395286"/>
    <w:rsid w:val="003A3E8D"/>
    <w:rsid w:val="003A467F"/>
    <w:rsid w:val="003B0939"/>
    <w:rsid w:val="003F0374"/>
    <w:rsid w:val="003F0C77"/>
    <w:rsid w:val="0046784C"/>
    <w:rsid w:val="00480768"/>
    <w:rsid w:val="00484844"/>
    <w:rsid w:val="004866F6"/>
    <w:rsid w:val="0049047C"/>
    <w:rsid w:val="00490FF5"/>
    <w:rsid w:val="004E0037"/>
    <w:rsid w:val="004F387B"/>
    <w:rsid w:val="00534CAA"/>
    <w:rsid w:val="005365A0"/>
    <w:rsid w:val="0053732B"/>
    <w:rsid w:val="005438CB"/>
    <w:rsid w:val="00561D6D"/>
    <w:rsid w:val="00566051"/>
    <w:rsid w:val="00593E4B"/>
    <w:rsid w:val="0059772D"/>
    <w:rsid w:val="005B296E"/>
    <w:rsid w:val="005B69B2"/>
    <w:rsid w:val="005F036A"/>
    <w:rsid w:val="005F6C6E"/>
    <w:rsid w:val="006034EC"/>
    <w:rsid w:val="00603AC0"/>
    <w:rsid w:val="00605605"/>
    <w:rsid w:val="00610027"/>
    <w:rsid w:val="0061110D"/>
    <w:rsid w:val="006338B1"/>
    <w:rsid w:val="00635644"/>
    <w:rsid w:val="00640A6F"/>
    <w:rsid w:val="006454F9"/>
    <w:rsid w:val="0068075C"/>
    <w:rsid w:val="006A3CC2"/>
    <w:rsid w:val="006B2ED2"/>
    <w:rsid w:val="006B2F1B"/>
    <w:rsid w:val="006B4E30"/>
    <w:rsid w:val="006D25BD"/>
    <w:rsid w:val="007046C2"/>
    <w:rsid w:val="00717EF3"/>
    <w:rsid w:val="00717F24"/>
    <w:rsid w:val="007251EF"/>
    <w:rsid w:val="00783084"/>
    <w:rsid w:val="00787273"/>
    <w:rsid w:val="007A61F1"/>
    <w:rsid w:val="007E47DC"/>
    <w:rsid w:val="007F1686"/>
    <w:rsid w:val="007F26C3"/>
    <w:rsid w:val="00805910"/>
    <w:rsid w:val="0082109E"/>
    <w:rsid w:val="00823348"/>
    <w:rsid w:val="008259FB"/>
    <w:rsid w:val="00836B8E"/>
    <w:rsid w:val="00856FA1"/>
    <w:rsid w:val="008627F5"/>
    <w:rsid w:val="008635BC"/>
    <w:rsid w:val="00872303"/>
    <w:rsid w:val="008936C0"/>
    <w:rsid w:val="008A05E9"/>
    <w:rsid w:val="008A62E8"/>
    <w:rsid w:val="008A7733"/>
    <w:rsid w:val="008B6D99"/>
    <w:rsid w:val="008C7F45"/>
    <w:rsid w:val="008D496A"/>
    <w:rsid w:val="008E3AE6"/>
    <w:rsid w:val="008E7224"/>
    <w:rsid w:val="009073EC"/>
    <w:rsid w:val="00913054"/>
    <w:rsid w:val="009478FB"/>
    <w:rsid w:val="00951B77"/>
    <w:rsid w:val="00960FAB"/>
    <w:rsid w:val="00964A22"/>
    <w:rsid w:val="00965905"/>
    <w:rsid w:val="009B7479"/>
    <w:rsid w:val="009C106D"/>
    <w:rsid w:val="009C12CA"/>
    <w:rsid w:val="009C583E"/>
    <w:rsid w:val="009E636E"/>
    <w:rsid w:val="009F0488"/>
    <w:rsid w:val="00A039B0"/>
    <w:rsid w:val="00A20014"/>
    <w:rsid w:val="00A25232"/>
    <w:rsid w:val="00A255EB"/>
    <w:rsid w:val="00A40123"/>
    <w:rsid w:val="00A41410"/>
    <w:rsid w:val="00A66AD8"/>
    <w:rsid w:val="00A770DD"/>
    <w:rsid w:val="00A848E2"/>
    <w:rsid w:val="00A9460A"/>
    <w:rsid w:val="00AB677E"/>
    <w:rsid w:val="00AC0FC3"/>
    <w:rsid w:val="00AC59F8"/>
    <w:rsid w:val="00AE6DF0"/>
    <w:rsid w:val="00B019EA"/>
    <w:rsid w:val="00B03F8C"/>
    <w:rsid w:val="00B062EF"/>
    <w:rsid w:val="00B11184"/>
    <w:rsid w:val="00B17B53"/>
    <w:rsid w:val="00B24FB4"/>
    <w:rsid w:val="00B24FEC"/>
    <w:rsid w:val="00B41730"/>
    <w:rsid w:val="00BA0E0E"/>
    <w:rsid w:val="00BA133A"/>
    <w:rsid w:val="00BB507F"/>
    <w:rsid w:val="00BB7AB3"/>
    <w:rsid w:val="00C0102E"/>
    <w:rsid w:val="00C170A5"/>
    <w:rsid w:val="00C22C39"/>
    <w:rsid w:val="00C3385C"/>
    <w:rsid w:val="00C63A3B"/>
    <w:rsid w:val="00C71D53"/>
    <w:rsid w:val="00C76BE9"/>
    <w:rsid w:val="00CB21BB"/>
    <w:rsid w:val="00CD113E"/>
    <w:rsid w:val="00CE4980"/>
    <w:rsid w:val="00CF3AE8"/>
    <w:rsid w:val="00D1168B"/>
    <w:rsid w:val="00D235A9"/>
    <w:rsid w:val="00D37C41"/>
    <w:rsid w:val="00D7793D"/>
    <w:rsid w:val="00D8458C"/>
    <w:rsid w:val="00DB6D68"/>
    <w:rsid w:val="00DC0BC7"/>
    <w:rsid w:val="00DC40AB"/>
    <w:rsid w:val="00DE7AF9"/>
    <w:rsid w:val="00DF595F"/>
    <w:rsid w:val="00E128EA"/>
    <w:rsid w:val="00E410E3"/>
    <w:rsid w:val="00E604B9"/>
    <w:rsid w:val="00E67542"/>
    <w:rsid w:val="00E94EC6"/>
    <w:rsid w:val="00EB192F"/>
    <w:rsid w:val="00ED5883"/>
    <w:rsid w:val="00ED6153"/>
    <w:rsid w:val="00EF0A00"/>
    <w:rsid w:val="00EF400A"/>
    <w:rsid w:val="00F41C5D"/>
    <w:rsid w:val="00F4619A"/>
    <w:rsid w:val="00F938A9"/>
    <w:rsid w:val="00FB157C"/>
    <w:rsid w:val="00FB1E3F"/>
    <w:rsid w:val="00FB5A60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C3E30"/>
  <w15:docId w15:val="{69610CCF-A8E5-4F55-B4CD-7446651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customStyle="1" w:styleId="CM3">
    <w:name w:val="CM3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customStyle="1" w:styleId="CM194">
    <w:name w:val="CM194"/>
    <w:basedOn w:val="Default"/>
    <w:next w:val="Default"/>
    <w:uiPriority w:val="99"/>
    <w:rsid w:val="00787273"/>
    <w:rPr>
      <w:rFonts w:eastAsiaTheme="minorHAnsi"/>
      <w:color w:val="auto"/>
    </w:rPr>
  </w:style>
  <w:style w:type="paragraph" w:customStyle="1" w:styleId="CM11">
    <w:name w:val="CM11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customStyle="1" w:styleId="CM42">
    <w:name w:val="CM42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unhideWhenUsed/>
    <w:rsid w:val="005B69B2"/>
    <w:pPr>
      <w:spacing w:before="100" w:beforeAutospacing="1" w:after="100" w:afterAutospacing="1"/>
    </w:pPr>
    <w:rPr>
      <w:rFonts w:eastAsiaTheme="minorHAnsi"/>
      <w:szCs w:val="24"/>
    </w:rPr>
  </w:style>
  <w:style w:type="table" w:styleId="TableGrid">
    <w:name w:val="Table Grid"/>
    <w:basedOn w:val="TableNormal"/>
    <w:uiPriority w:val="39"/>
    <w:rsid w:val="005B6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69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CA66-759E-4A68-8593-DD61FDD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13</cp:revision>
  <dcterms:created xsi:type="dcterms:W3CDTF">2017-08-25T20:53:00Z</dcterms:created>
  <dcterms:modified xsi:type="dcterms:W3CDTF">2017-09-07T15:57:00Z</dcterms:modified>
</cp:coreProperties>
</file>