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ge">
                  <wp:posOffset>914400</wp:posOffset>
                </wp:positionV>
                <wp:extent cx="5943600" cy="2628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6490" w:rsidRDefault="007E47DC" w:rsidP="004A6490">
                            <w:pPr>
                              <w:jc w:val="center"/>
                              <w:rPr>
                                <w:rFonts w:ascii="Calibri" w:hAnsi="Calibri"/>
                                <w:color w:val="FFFFFF" w:themeColor="background1"/>
                                <w:sz w:val="72"/>
                              </w:rPr>
                            </w:pPr>
                            <w:r>
                              <w:rPr>
                                <w:rFonts w:ascii="Calibri" w:hAnsi="Calibri"/>
                                <w:color w:val="FFFFFF" w:themeColor="background1"/>
                                <w:sz w:val="72"/>
                              </w:rPr>
                              <w:t>Introduction to the</w:t>
                            </w:r>
                          </w:p>
                          <w:p w:rsidR="00157499" w:rsidRPr="004A6490" w:rsidRDefault="0049047C" w:rsidP="004A6490">
                            <w:pPr>
                              <w:jc w:val="center"/>
                              <w:rPr>
                                <w:rFonts w:ascii="Calibri" w:hAnsi="Calibri"/>
                                <w:color w:val="FFFFFF" w:themeColor="background1"/>
                                <w:sz w:val="72"/>
                              </w:rPr>
                            </w:pPr>
                            <w:r>
                              <w:rPr>
                                <w:rFonts w:ascii="Calibri" w:hAnsi="Calibri"/>
                                <w:color w:val="FFFFFF" w:themeColor="background1"/>
                                <w:sz w:val="72"/>
                              </w:rPr>
                              <w:t>Facility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in;width:468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" filled="f" stroked="f" strokeweight=".5pt">
                <v:textbox>
                  <w:txbxContent>
                    <w:p w:rsidR="004A6490" w:rsidRDefault="007E47DC" w:rsidP="004A6490">
                      <w:pPr>
                        <w:jc w:val="center"/>
                        <w:rPr>
                          <w:rFonts w:ascii="Calibri" w:hAnsi="Calibri"/>
                          <w:color w:val="FFFFFF" w:themeColor="background1"/>
                          <w:sz w:val="72"/>
                        </w:rPr>
                      </w:pPr>
                      <w:r>
                        <w:rPr>
                          <w:rFonts w:ascii="Calibri" w:hAnsi="Calibri"/>
                          <w:color w:val="FFFFFF" w:themeColor="background1"/>
                          <w:sz w:val="72"/>
                        </w:rPr>
                        <w:t>Introduction to the</w:t>
                      </w:r>
                    </w:p>
                    <w:p w:rsidR="00157499" w:rsidRPr="004A6490" w:rsidRDefault="0049047C" w:rsidP="004A6490">
                      <w:pPr>
                        <w:jc w:val="center"/>
                        <w:rPr>
                          <w:rFonts w:ascii="Calibri" w:hAnsi="Calibri"/>
                          <w:color w:val="FFFFFF" w:themeColor="background1"/>
                          <w:sz w:val="72"/>
                        </w:rPr>
                      </w:pPr>
                      <w:r>
                        <w:rPr>
                          <w:rFonts w:ascii="Calibri" w:hAnsi="Calibri"/>
                          <w:color w:val="FFFFFF" w:themeColor="background1"/>
                          <w:sz w:val="72"/>
                        </w:rPr>
                        <w:t>Facility Assessment</w:t>
                      </w:r>
                    </w:p>
                  </w:txbxContent>
                </v:textbox>
                <w10:wrap anchory="page"/>
              </v:shape>
            </w:pict>
          </mc:Fallback>
        </mc:AlternateContent>
      </w:r>
    </w:p>
    <w:p w:rsidR="00E410E3" w:rsidRDefault="00605605" w:rsidP="00157499">
      <w:pPr>
        <w:jc w:val="center"/>
        <w:textAlignment w:val="baseline"/>
        <w:rPr>
          <w:rFonts w:ascii="Calibri" w:hAnsi="Calibri"/>
          <w:b/>
          <w:sz w:val="32"/>
        </w:rPr>
      </w:pPr>
      <w:r>
        <w:rPr>
          <w:rFonts w:ascii="Calibri" w:hAnsi="Calibri"/>
          <w:b/>
          <w:noProof/>
          <w:sz w:val="32"/>
        </w:rPr>
        <mc:AlternateContent>
          <mc:Choice Requires="wps">
            <w:drawing>
              <wp:anchor distT="0" distB="0" distL="114300" distR="114300" simplePos="0" relativeHeight="251662336" behindDoc="0" locked="0" layoutInCell="1" allowOverlap="1" wp14:anchorId="1A567F58" wp14:editId="0360162F">
                <wp:simplePos x="0" y="0"/>
                <wp:positionH relativeFrom="column">
                  <wp:posOffset>4276725</wp:posOffset>
                </wp:positionH>
                <wp:positionV relativeFrom="paragraph">
                  <wp:posOffset>7276465</wp:posOffset>
                </wp:positionV>
                <wp:extent cx="1876425" cy="8572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76425" cy="85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p>
                          <w:p w:rsidR="00605605" w:rsidRP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r>
                              <w:rPr>
                                <w:rFonts w:asciiTheme="minorHAnsi" w:hAnsiTheme="minorHAnsi"/>
                                <w:i/>
                                <w:color w:val="FFFFFF" w:themeColor="background1"/>
                                <w:sz w:val="22"/>
                                <w:szCs w:val="48"/>
                                <w14:textOutline w14:w="9525" w14:cap="rnd" w14:cmpd="sng" w14:algn="ctr">
                                  <w14:noFill/>
                                  <w14:prstDash w14:val="solid"/>
                                  <w14:bevel/>
                                </w14:textOutline>
                              </w:rPr>
                              <w:t>State logo added here. If not, delete text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67F58" id="Text Box 1" o:spid="_x0000_s1027" type="#_x0000_t202" style="position:absolute;left:0;text-align:left;margin-left:336.75pt;margin-top:572.95pt;width:147.7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" filled="f" stroked="f" strokeweight=".5pt">
                <v:textbox>
                  <w:txbxContent>
                    <w:p w:rsid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p>
                    <w:p w:rsidR="00605605" w:rsidRP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r>
                        <w:rPr>
                          <w:rFonts w:asciiTheme="minorHAnsi" w:hAnsiTheme="minorHAnsi"/>
                          <w:i/>
                          <w:color w:val="FFFFFF" w:themeColor="background1"/>
                          <w:sz w:val="22"/>
                          <w:szCs w:val="48"/>
                          <w14:textOutline w14:w="9525" w14:cap="rnd" w14:cmpd="sng" w14:algn="ctr">
                            <w14:noFill/>
                            <w14:prstDash w14:val="solid"/>
                            <w14:bevel/>
                          </w14:textOutline>
                        </w:rPr>
                        <w:t>State logo added here. If not, delete text box</w:t>
                      </w:r>
                    </w:p>
                  </w:txbxContent>
                </v:textbox>
              </v:shape>
            </w:pict>
          </mc:Fallback>
        </mc:AlternateContent>
      </w:r>
      <w:r w:rsidR="00484844">
        <w:rPr>
          <w:rFonts w:ascii="Calibri" w:hAnsi="Calibri"/>
          <w:b/>
          <w:noProof/>
          <w:sz w:val="32"/>
        </w:rPr>
        <mc:AlternateContent>
          <mc:Choice Requires="wps">
            <w:drawing>
              <wp:anchor distT="0" distB="0" distL="114300" distR="114300" simplePos="0" relativeHeight="251660288" behindDoc="0" locked="0" layoutInCell="1" allowOverlap="1" wp14:anchorId="183FB9EE" wp14:editId="5FCCA36B">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FB9EE" id="Text Box 5" o:spid="_x0000_s1028" type="#_x0000_t202"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3ogA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" filled="f" stroked="f" strokeweight=".5pt">
                <v:textbox>
                  <w:txbxContent>
                    <w:p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p>
    <w:p w:rsidR="004A6490" w:rsidRDefault="004A6490" w:rsidP="004A6490">
      <w:pPr>
        <w:jc w:val="center"/>
        <w:rPr>
          <w:rFonts w:ascii="Calibri" w:hAnsi="Calibri"/>
          <w:b/>
          <w:sz w:val="32"/>
        </w:rPr>
      </w:pPr>
    </w:p>
    <w:p w:rsidR="00023831" w:rsidRDefault="007E47DC" w:rsidP="004A6490">
      <w:pPr>
        <w:jc w:val="center"/>
        <w:rPr>
          <w:rFonts w:asciiTheme="minorHAnsi" w:hAnsiTheme="minorHAnsi"/>
          <w:b/>
          <w:sz w:val="32"/>
          <w:szCs w:val="32"/>
        </w:rPr>
      </w:pPr>
      <w:r>
        <w:rPr>
          <w:rFonts w:asciiTheme="minorHAnsi" w:hAnsiTheme="minorHAnsi"/>
          <w:b/>
          <w:sz w:val="32"/>
          <w:szCs w:val="32"/>
        </w:rPr>
        <w:t>Facility Assessment</w:t>
      </w:r>
    </w:p>
    <w:p w:rsidR="00A770DD" w:rsidRDefault="00A770DD" w:rsidP="00023831">
      <w:pPr>
        <w:jc w:val="center"/>
        <w:rPr>
          <w:rFonts w:asciiTheme="minorHAnsi" w:hAnsiTheme="minorHAnsi"/>
          <w:b/>
          <w:bCs/>
          <w:iCs/>
          <w:sz w:val="23"/>
          <w:szCs w:val="23"/>
        </w:rPr>
      </w:pPr>
      <w:r w:rsidRPr="00A770DD">
        <w:rPr>
          <w:rFonts w:asciiTheme="minorHAnsi" w:hAnsiTheme="minorHAnsi"/>
          <w:b/>
          <w:bCs/>
          <w:sz w:val="23"/>
          <w:szCs w:val="23"/>
        </w:rPr>
        <w:t>§483.</w:t>
      </w:r>
      <w:r w:rsidRPr="00A770DD">
        <w:rPr>
          <w:rFonts w:asciiTheme="minorHAnsi" w:hAnsiTheme="minorHAnsi"/>
          <w:b/>
          <w:bCs/>
          <w:iCs/>
          <w:sz w:val="23"/>
          <w:szCs w:val="23"/>
        </w:rPr>
        <w:t xml:space="preserve">70(e) F Tag 838 </w:t>
      </w:r>
    </w:p>
    <w:p w:rsidR="007F1686" w:rsidRDefault="007F1686" w:rsidP="007F1686">
      <w:pPr>
        <w:autoSpaceDE w:val="0"/>
        <w:autoSpaceDN w:val="0"/>
        <w:adjustRightInd w:val="0"/>
        <w:spacing w:line="276" w:lineRule="atLeast"/>
        <w:rPr>
          <w:rFonts w:asciiTheme="minorHAnsi" w:eastAsiaTheme="minorHAnsi" w:hAnsiTheme="minorHAnsi"/>
          <w:b/>
          <w:bCs/>
          <w:color w:val="000000"/>
          <w:szCs w:val="24"/>
        </w:rPr>
      </w:pPr>
    </w:p>
    <w:p w:rsidR="00A770DD" w:rsidRPr="00347292" w:rsidRDefault="00A770DD" w:rsidP="007F1686">
      <w:pPr>
        <w:autoSpaceDE w:val="0"/>
        <w:autoSpaceDN w:val="0"/>
        <w:adjustRightInd w:val="0"/>
        <w:spacing w:line="276" w:lineRule="atLeast"/>
        <w:rPr>
          <w:rFonts w:asciiTheme="minorHAnsi" w:eastAsiaTheme="minorHAnsi" w:hAnsiTheme="minorHAnsi"/>
          <w:b/>
          <w:bCs/>
          <w:color w:val="000000"/>
          <w:szCs w:val="24"/>
        </w:rPr>
      </w:pPr>
      <w:r w:rsidRPr="00347292">
        <w:rPr>
          <w:rFonts w:asciiTheme="minorHAnsi" w:eastAsiaTheme="minorHAnsi" w:hAnsiTheme="minorHAnsi"/>
          <w:b/>
          <w:bCs/>
          <w:color w:val="000000"/>
          <w:szCs w:val="24"/>
        </w:rPr>
        <w:t xml:space="preserve">Introduction </w:t>
      </w:r>
    </w:p>
    <w:p w:rsidR="00A770DD" w:rsidRDefault="00A770DD" w:rsidP="007F1686">
      <w:pPr>
        <w:autoSpaceDE w:val="0"/>
        <w:autoSpaceDN w:val="0"/>
        <w:adjustRightInd w:val="0"/>
        <w:spacing w:line="276" w:lineRule="atLeast"/>
        <w:rPr>
          <w:rFonts w:asciiTheme="minorHAnsi" w:eastAsiaTheme="minorHAnsi" w:hAnsiTheme="minorHAnsi"/>
          <w:bCs/>
          <w:color w:val="000000"/>
          <w:szCs w:val="24"/>
        </w:rPr>
      </w:pPr>
    </w:p>
    <w:p w:rsidR="00F41C5D" w:rsidRDefault="00A770DD" w:rsidP="007F1686">
      <w:pPr>
        <w:autoSpaceDE w:val="0"/>
        <w:autoSpaceDN w:val="0"/>
        <w:adjustRightInd w:val="0"/>
        <w:spacing w:line="276" w:lineRule="atLeast"/>
        <w:rPr>
          <w:rFonts w:asciiTheme="minorHAnsi" w:eastAsiaTheme="minorHAnsi" w:hAnsiTheme="minorHAnsi"/>
          <w:bCs/>
          <w:color w:val="000000"/>
          <w:szCs w:val="24"/>
        </w:rPr>
      </w:pPr>
      <w:r>
        <w:rPr>
          <w:rFonts w:asciiTheme="minorHAnsi" w:eastAsiaTheme="minorHAnsi" w:hAnsiTheme="minorHAnsi"/>
          <w:bCs/>
          <w:color w:val="000000"/>
          <w:szCs w:val="24"/>
        </w:rPr>
        <w:t xml:space="preserve">The Requirements of Participation for Skilled Nursing Facilities </w:t>
      </w:r>
      <w:r w:rsidRPr="00A770DD">
        <w:rPr>
          <w:rFonts w:asciiTheme="minorHAnsi" w:hAnsiTheme="minorHAnsi"/>
          <w:b/>
          <w:bCs/>
          <w:sz w:val="23"/>
          <w:szCs w:val="23"/>
        </w:rPr>
        <w:t>§483</w:t>
      </w:r>
      <w:r w:rsidR="00D37C41">
        <w:rPr>
          <w:rFonts w:asciiTheme="minorHAnsi" w:eastAsiaTheme="minorHAnsi" w:hAnsiTheme="minorHAnsi"/>
          <w:bCs/>
          <w:color w:val="000000"/>
          <w:szCs w:val="24"/>
        </w:rPr>
        <w:t xml:space="preserve"> (2016</w:t>
      </w:r>
      <w:r>
        <w:rPr>
          <w:rFonts w:asciiTheme="minorHAnsi" w:eastAsiaTheme="minorHAnsi" w:hAnsiTheme="minorHAnsi"/>
          <w:bCs/>
          <w:color w:val="000000"/>
          <w:szCs w:val="24"/>
        </w:rPr>
        <w:t xml:space="preserve">) </w:t>
      </w:r>
      <w:r w:rsidR="009E4A2B">
        <w:rPr>
          <w:rFonts w:asciiTheme="minorHAnsi" w:eastAsiaTheme="minorHAnsi" w:hAnsiTheme="minorHAnsi"/>
          <w:bCs/>
          <w:color w:val="000000"/>
          <w:szCs w:val="24"/>
        </w:rPr>
        <w:t>includes a required facility</w:t>
      </w:r>
      <w:r>
        <w:rPr>
          <w:rFonts w:asciiTheme="minorHAnsi" w:eastAsiaTheme="minorHAnsi" w:hAnsiTheme="minorHAnsi"/>
          <w:bCs/>
          <w:color w:val="000000"/>
          <w:szCs w:val="24"/>
        </w:rPr>
        <w:t xml:space="preserve"> assessment.  The intent of this assessment is for the individual facility</w:t>
      </w:r>
      <w:r w:rsidR="00C3385C">
        <w:rPr>
          <w:rFonts w:asciiTheme="minorHAnsi" w:eastAsiaTheme="minorHAnsi" w:hAnsiTheme="minorHAnsi"/>
          <w:bCs/>
          <w:color w:val="000000"/>
          <w:szCs w:val="24"/>
        </w:rPr>
        <w:t xml:space="preserve"> </w:t>
      </w:r>
      <w:r w:rsidR="00347292">
        <w:rPr>
          <w:rFonts w:asciiTheme="minorHAnsi" w:eastAsiaTheme="minorHAnsi" w:hAnsiTheme="minorHAnsi"/>
          <w:bCs/>
          <w:color w:val="000000"/>
          <w:szCs w:val="24"/>
        </w:rPr>
        <w:t>to evaluate</w:t>
      </w:r>
      <w:r>
        <w:rPr>
          <w:rFonts w:asciiTheme="minorHAnsi" w:eastAsiaTheme="minorHAnsi" w:hAnsiTheme="minorHAnsi"/>
          <w:bCs/>
          <w:color w:val="000000"/>
          <w:szCs w:val="24"/>
        </w:rPr>
        <w:t xml:space="preserve"> its resident population and identify the resources needed to provide the necessary care and services the facility resident</w:t>
      </w:r>
      <w:r w:rsidR="00C3385C">
        <w:rPr>
          <w:rFonts w:asciiTheme="minorHAnsi" w:eastAsiaTheme="minorHAnsi" w:hAnsiTheme="minorHAnsi"/>
          <w:bCs/>
          <w:color w:val="000000"/>
          <w:szCs w:val="24"/>
        </w:rPr>
        <w:t xml:space="preserve">s require.  The facility assessment is </w:t>
      </w:r>
      <w:r w:rsidR="009E4A2B">
        <w:rPr>
          <w:rFonts w:asciiTheme="minorHAnsi" w:eastAsiaTheme="minorHAnsi" w:hAnsiTheme="minorHAnsi"/>
          <w:bCs/>
          <w:color w:val="000000"/>
          <w:szCs w:val="24"/>
        </w:rPr>
        <w:t xml:space="preserve">intended </w:t>
      </w:r>
      <w:r w:rsidR="00C3385C">
        <w:rPr>
          <w:rFonts w:asciiTheme="minorHAnsi" w:eastAsiaTheme="minorHAnsi" w:hAnsiTheme="minorHAnsi"/>
          <w:bCs/>
          <w:color w:val="000000"/>
          <w:szCs w:val="24"/>
        </w:rPr>
        <w:t xml:space="preserve">to assist facility leadership to determine the appropriate resources to care for residents on a daily basis as well as in emergency situations.  </w:t>
      </w:r>
    </w:p>
    <w:p w:rsidR="00F41C5D" w:rsidRDefault="00F41C5D" w:rsidP="007F1686">
      <w:pPr>
        <w:autoSpaceDE w:val="0"/>
        <w:autoSpaceDN w:val="0"/>
        <w:adjustRightInd w:val="0"/>
        <w:spacing w:line="276" w:lineRule="atLeast"/>
        <w:rPr>
          <w:rFonts w:asciiTheme="minorHAnsi" w:eastAsiaTheme="minorHAnsi" w:hAnsiTheme="minorHAnsi"/>
          <w:bCs/>
          <w:color w:val="000000"/>
          <w:szCs w:val="24"/>
        </w:rPr>
      </w:pPr>
    </w:p>
    <w:p w:rsidR="00C3385C" w:rsidRDefault="00B41730" w:rsidP="00B41730">
      <w:pPr>
        <w:rPr>
          <w:rFonts w:asciiTheme="minorHAnsi" w:eastAsiaTheme="minorHAnsi" w:hAnsiTheme="minorHAnsi"/>
          <w:bCs/>
          <w:color w:val="000000"/>
          <w:szCs w:val="24"/>
        </w:rPr>
      </w:pPr>
      <w:r>
        <w:rPr>
          <w:rFonts w:asciiTheme="minorHAnsi" w:eastAsiaTheme="minorHAnsi" w:hAnsiTheme="minorHAnsi"/>
          <w:bCs/>
          <w:color w:val="000000"/>
          <w:szCs w:val="24"/>
        </w:rPr>
        <w:t xml:space="preserve">As identified in </w:t>
      </w:r>
      <w:r w:rsidRPr="00A770DD">
        <w:rPr>
          <w:rFonts w:asciiTheme="minorHAnsi" w:hAnsiTheme="minorHAnsi"/>
          <w:b/>
          <w:bCs/>
          <w:sz w:val="23"/>
          <w:szCs w:val="23"/>
        </w:rPr>
        <w:t>§483.</w:t>
      </w:r>
      <w:r w:rsidRPr="00A770DD">
        <w:rPr>
          <w:rFonts w:asciiTheme="minorHAnsi" w:hAnsiTheme="minorHAnsi"/>
          <w:b/>
          <w:bCs/>
          <w:iCs/>
          <w:sz w:val="23"/>
          <w:szCs w:val="23"/>
        </w:rPr>
        <w:t>70(e)</w:t>
      </w:r>
      <w:r>
        <w:rPr>
          <w:rFonts w:asciiTheme="minorHAnsi" w:hAnsiTheme="minorHAnsi"/>
          <w:b/>
          <w:bCs/>
          <w:iCs/>
          <w:sz w:val="23"/>
          <w:szCs w:val="23"/>
        </w:rPr>
        <w:t xml:space="preserve"> </w:t>
      </w:r>
      <w:r w:rsidRPr="00B41730">
        <w:rPr>
          <w:rFonts w:asciiTheme="minorHAnsi" w:hAnsiTheme="minorHAnsi"/>
          <w:bCs/>
          <w:i/>
          <w:iCs/>
          <w:sz w:val="23"/>
          <w:szCs w:val="23"/>
        </w:rPr>
        <w:t>F838</w:t>
      </w:r>
      <w:r>
        <w:rPr>
          <w:rFonts w:asciiTheme="minorHAnsi" w:hAnsiTheme="minorHAnsi"/>
          <w:b/>
          <w:bCs/>
          <w:iCs/>
          <w:sz w:val="23"/>
          <w:szCs w:val="23"/>
        </w:rPr>
        <w:t xml:space="preserve">, </w:t>
      </w:r>
      <w:r w:rsidR="00A770DD">
        <w:rPr>
          <w:rFonts w:asciiTheme="minorHAnsi" w:eastAsiaTheme="minorHAnsi" w:hAnsiTheme="minorHAnsi"/>
          <w:bCs/>
          <w:color w:val="000000"/>
          <w:szCs w:val="24"/>
        </w:rPr>
        <w:t xml:space="preserve">the facility assessment </w:t>
      </w:r>
      <w:r>
        <w:rPr>
          <w:rFonts w:asciiTheme="minorHAnsi" w:eastAsiaTheme="minorHAnsi" w:hAnsiTheme="minorHAnsi"/>
          <w:bCs/>
          <w:color w:val="000000"/>
          <w:szCs w:val="24"/>
        </w:rPr>
        <w:t xml:space="preserve">shall include </w:t>
      </w:r>
      <w:r w:rsidR="00C3385C">
        <w:rPr>
          <w:rFonts w:asciiTheme="minorHAnsi" w:eastAsiaTheme="minorHAnsi" w:hAnsiTheme="minorHAnsi"/>
          <w:bCs/>
          <w:color w:val="000000"/>
          <w:szCs w:val="24"/>
        </w:rPr>
        <w:t xml:space="preserve">specific evaluation of key areas such as:  </w:t>
      </w:r>
    </w:p>
    <w:p w:rsidR="00C3385C" w:rsidRDefault="00C3385C" w:rsidP="00C3385C">
      <w:pPr>
        <w:pStyle w:val="ListParagraph"/>
        <w:numPr>
          <w:ilvl w:val="0"/>
          <w:numId w:val="43"/>
        </w:numPr>
        <w:rPr>
          <w:rFonts w:asciiTheme="minorHAnsi" w:eastAsiaTheme="minorHAnsi" w:hAnsiTheme="minorHAnsi"/>
          <w:bCs/>
          <w:color w:val="000000"/>
          <w:szCs w:val="24"/>
        </w:rPr>
      </w:pPr>
      <w:r w:rsidRPr="00C3385C">
        <w:rPr>
          <w:rFonts w:asciiTheme="minorHAnsi" w:eastAsiaTheme="minorHAnsi" w:hAnsiTheme="minorHAnsi"/>
          <w:bCs/>
          <w:color w:val="000000"/>
          <w:szCs w:val="24"/>
        </w:rPr>
        <w:t xml:space="preserve">resident </w:t>
      </w:r>
      <w:r>
        <w:rPr>
          <w:rFonts w:asciiTheme="minorHAnsi" w:eastAsiaTheme="minorHAnsi" w:hAnsiTheme="minorHAnsi"/>
          <w:bCs/>
          <w:color w:val="000000"/>
          <w:szCs w:val="24"/>
        </w:rPr>
        <w:t>census</w:t>
      </w:r>
    </w:p>
    <w:p w:rsidR="00C3385C" w:rsidRDefault="00C3385C" w:rsidP="00C3385C">
      <w:pPr>
        <w:pStyle w:val="ListParagraph"/>
        <w:numPr>
          <w:ilvl w:val="0"/>
          <w:numId w:val="43"/>
        </w:numPr>
        <w:rPr>
          <w:rFonts w:asciiTheme="minorHAnsi" w:eastAsiaTheme="minorHAnsi" w:hAnsiTheme="minorHAnsi"/>
          <w:bCs/>
          <w:color w:val="000000"/>
          <w:szCs w:val="24"/>
        </w:rPr>
      </w:pPr>
      <w:r w:rsidRPr="00C3385C">
        <w:rPr>
          <w:rFonts w:asciiTheme="minorHAnsi" w:eastAsiaTheme="minorHAnsi" w:hAnsiTheme="minorHAnsi"/>
          <w:bCs/>
          <w:color w:val="000000"/>
          <w:szCs w:val="24"/>
        </w:rPr>
        <w:t>facility capacity with imposed restrictions as applicable</w:t>
      </w:r>
    </w:p>
    <w:p w:rsidR="00C3385C" w:rsidRDefault="00C3385C" w:rsidP="00C3385C">
      <w:pPr>
        <w:pStyle w:val="ListParagraph"/>
        <w:numPr>
          <w:ilvl w:val="0"/>
          <w:numId w:val="43"/>
        </w:numPr>
        <w:rPr>
          <w:rFonts w:asciiTheme="minorHAnsi" w:eastAsiaTheme="minorHAnsi" w:hAnsiTheme="minorHAnsi"/>
          <w:bCs/>
          <w:color w:val="000000"/>
          <w:szCs w:val="24"/>
        </w:rPr>
      </w:pPr>
      <w:r w:rsidRPr="00C3385C">
        <w:rPr>
          <w:rFonts w:asciiTheme="minorHAnsi" w:eastAsiaTheme="minorHAnsi" w:hAnsiTheme="minorHAnsi"/>
          <w:bCs/>
          <w:color w:val="000000"/>
          <w:szCs w:val="24"/>
        </w:rPr>
        <w:t>specific resident population demographics (i.e. specific diseases, diagnosis, cognitive conditions, specialty clinical populations, infections,</w:t>
      </w:r>
      <w:r>
        <w:rPr>
          <w:rFonts w:asciiTheme="minorHAnsi" w:eastAsiaTheme="minorHAnsi" w:hAnsiTheme="minorHAnsi"/>
          <w:bCs/>
          <w:color w:val="000000"/>
          <w:szCs w:val="24"/>
        </w:rPr>
        <w:t xml:space="preserve"> behaviors, et al)</w:t>
      </w:r>
    </w:p>
    <w:p w:rsidR="00C3385C" w:rsidRDefault="00C3385C" w:rsidP="00C3385C">
      <w:pPr>
        <w:pStyle w:val="ListParagraph"/>
        <w:numPr>
          <w:ilvl w:val="0"/>
          <w:numId w:val="43"/>
        </w:numPr>
        <w:rPr>
          <w:rFonts w:asciiTheme="minorHAnsi" w:eastAsiaTheme="minorHAnsi" w:hAnsiTheme="minorHAnsi"/>
          <w:bCs/>
          <w:color w:val="000000"/>
          <w:szCs w:val="24"/>
        </w:rPr>
      </w:pPr>
      <w:r w:rsidRPr="00C3385C">
        <w:rPr>
          <w:rFonts w:asciiTheme="minorHAnsi" w:eastAsiaTheme="minorHAnsi" w:hAnsiTheme="minorHAnsi"/>
          <w:bCs/>
          <w:color w:val="000000"/>
          <w:szCs w:val="24"/>
        </w:rPr>
        <w:t>number</w:t>
      </w:r>
      <w:r>
        <w:rPr>
          <w:rFonts w:asciiTheme="minorHAnsi" w:eastAsiaTheme="minorHAnsi" w:hAnsiTheme="minorHAnsi"/>
          <w:bCs/>
          <w:color w:val="000000"/>
          <w:szCs w:val="24"/>
        </w:rPr>
        <w:t xml:space="preserve">, </w:t>
      </w:r>
      <w:r w:rsidRPr="00C3385C">
        <w:rPr>
          <w:rFonts w:asciiTheme="minorHAnsi" w:eastAsiaTheme="minorHAnsi" w:hAnsiTheme="minorHAnsi"/>
          <w:bCs/>
          <w:color w:val="000000"/>
          <w:szCs w:val="24"/>
        </w:rPr>
        <w:t>types</w:t>
      </w:r>
      <w:r>
        <w:rPr>
          <w:rFonts w:asciiTheme="minorHAnsi" w:eastAsiaTheme="minorHAnsi" w:hAnsiTheme="minorHAnsi"/>
          <w:bCs/>
          <w:color w:val="000000"/>
          <w:szCs w:val="24"/>
        </w:rPr>
        <w:t xml:space="preserve"> and training of staff</w:t>
      </w:r>
      <w:r w:rsidRPr="00C3385C">
        <w:rPr>
          <w:rFonts w:asciiTheme="minorHAnsi" w:eastAsiaTheme="minorHAnsi" w:hAnsiTheme="minorHAnsi"/>
          <w:bCs/>
          <w:color w:val="000000"/>
          <w:szCs w:val="24"/>
        </w:rPr>
        <w:t xml:space="preserve"> necessary to provide t</w:t>
      </w:r>
      <w:r>
        <w:rPr>
          <w:rFonts w:asciiTheme="minorHAnsi" w:eastAsiaTheme="minorHAnsi" w:hAnsiTheme="minorHAnsi"/>
          <w:bCs/>
          <w:color w:val="000000"/>
          <w:szCs w:val="24"/>
        </w:rPr>
        <w:t>he necessary care and services</w:t>
      </w:r>
    </w:p>
    <w:p w:rsidR="00C3385C" w:rsidRDefault="00C3385C" w:rsidP="00C3385C">
      <w:pPr>
        <w:pStyle w:val="ListParagraph"/>
        <w:numPr>
          <w:ilvl w:val="0"/>
          <w:numId w:val="43"/>
        </w:numPr>
        <w:rPr>
          <w:rFonts w:asciiTheme="minorHAnsi" w:eastAsiaTheme="minorHAnsi" w:hAnsiTheme="minorHAnsi"/>
          <w:bCs/>
          <w:color w:val="000000"/>
          <w:szCs w:val="24"/>
        </w:rPr>
      </w:pPr>
      <w:r w:rsidRPr="00C3385C">
        <w:rPr>
          <w:rFonts w:asciiTheme="minorHAnsi" w:eastAsiaTheme="minorHAnsi" w:hAnsiTheme="minorHAnsi"/>
          <w:bCs/>
          <w:color w:val="000000"/>
          <w:szCs w:val="24"/>
        </w:rPr>
        <w:t>staff competencies – including nursing and non-nursing personnel as it relates to</w:t>
      </w:r>
      <w:r>
        <w:rPr>
          <w:rFonts w:asciiTheme="minorHAnsi" w:eastAsiaTheme="minorHAnsi" w:hAnsiTheme="minorHAnsi"/>
          <w:bCs/>
          <w:color w:val="000000"/>
          <w:szCs w:val="24"/>
        </w:rPr>
        <w:t xml:space="preserve"> the resident population needs</w:t>
      </w:r>
    </w:p>
    <w:p w:rsidR="00C3385C" w:rsidRDefault="00C3385C" w:rsidP="00C3385C">
      <w:pPr>
        <w:pStyle w:val="ListParagraph"/>
        <w:numPr>
          <w:ilvl w:val="0"/>
          <w:numId w:val="43"/>
        </w:numPr>
        <w:rPr>
          <w:rFonts w:asciiTheme="minorHAnsi" w:eastAsiaTheme="minorHAnsi" w:hAnsiTheme="minorHAnsi"/>
          <w:bCs/>
          <w:color w:val="000000"/>
          <w:szCs w:val="24"/>
        </w:rPr>
      </w:pPr>
      <w:r w:rsidRPr="00C3385C">
        <w:rPr>
          <w:rFonts w:asciiTheme="minorHAnsi" w:eastAsiaTheme="minorHAnsi" w:hAnsiTheme="minorHAnsi"/>
          <w:bCs/>
          <w:color w:val="000000"/>
          <w:szCs w:val="24"/>
        </w:rPr>
        <w:t>cultur</w:t>
      </w:r>
      <w:r>
        <w:rPr>
          <w:rFonts w:asciiTheme="minorHAnsi" w:eastAsiaTheme="minorHAnsi" w:hAnsiTheme="minorHAnsi"/>
          <w:bCs/>
          <w:color w:val="000000"/>
          <w:szCs w:val="24"/>
        </w:rPr>
        <w:t>al, ethnic and religious needs</w:t>
      </w:r>
    </w:p>
    <w:p w:rsidR="00C3385C" w:rsidRDefault="00C3385C" w:rsidP="00C3385C">
      <w:pPr>
        <w:pStyle w:val="ListParagraph"/>
        <w:numPr>
          <w:ilvl w:val="0"/>
          <w:numId w:val="43"/>
        </w:numPr>
        <w:rPr>
          <w:rFonts w:asciiTheme="minorHAnsi" w:eastAsiaTheme="minorHAnsi" w:hAnsiTheme="minorHAnsi"/>
          <w:bCs/>
          <w:color w:val="000000"/>
          <w:szCs w:val="24"/>
        </w:rPr>
      </w:pPr>
      <w:r w:rsidRPr="00C3385C">
        <w:rPr>
          <w:rFonts w:asciiTheme="minorHAnsi" w:eastAsiaTheme="minorHAnsi" w:hAnsiTheme="minorHAnsi"/>
          <w:bCs/>
          <w:color w:val="000000"/>
          <w:szCs w:val="24"/>
        </w:rPr>
        <w:t>specific services and resources for the provision of those services such as pharmacy, rehabilitation, behavioral health, respirat</w:t>
      </w:r>
      <w:r>
        <w:rPr>
          <w:rFonts w:asciiTheme="minorHAnsi" w:eastAsiaTheme="minorHAnsi" w:hAnsiTheme="minorHAnsi"/>
          <w:bCs/>
          <w:color w:val="000000"/>
          <w:szCs w:val="24"/>
        </w:rPr>
        <w:t>ory and other special services</w:t>
      </w:r>
    </w:p>
    <w:p w:rsidR="00C3385C" w:rsidRDefault="00C3385C" w:rsidP="00740E36">
      <w:pPr>
        <w:pStyle w:val="ListParagraph"/>
        <w:numPr>
          <w:ilvl w:val="0"/>
          <w:numId w:val="43"/>
        </w:numPr>
        <w:rPr>
          <w:rFonts w:asciiTheme="minorHAnsi" w:eastAsiaTheme="minorHAnsi" w:hAnsiTheme="minorHAnsi"/>
          <w:bCs/>
          <w:color w:val="000000"/>
          <w:szCs w:val="24"/>
        </w:rPr>
      </w:pPr>
      <w:r w:rsidRPr="00C3385C">
        <w:rPr>
          <w:rFonts w:asciiTheme="minorHAnsi" w:eastAsiaTheme="minorHAnsi" w:hAnsiTheme="minorHAnsi"/>
          <w:bCs/>
          <w:color w:val="000000"/>
          <w:szCs w:val="24"/>
        </w:rPr>
        <w:t>other resources such as physical plant, equi</w:t>
      </w:r>
      <w:r>
        <w:rPr>
          <w:rFonts w:asciiTheme="minorHAnsi" w:eastAsiaTheme="minorHAnsi" w:hAnsiTheme="minorHAnsi"/>
          <w:bCs/>
          <w:color w:val="000000"/>
          <w:szCs w:val="24"/>
        </w:rPr>
        <w:t>p</w:t>
      </w:r>
      <w:r w:rsidRPr="00C3385C">
        <w:rPr>
          <w:rFonts w:asciiTheme="minorHAnsi" w:eastAsiaTheme="minorHAnsi" w:hAnsiTheme="minorHAnsi"/>
          <w:bCs/>
          <w:color w:val="000000"/>
          <w:szCs w:val="24"/>
        </w:rPr>
        <w:t>ment</w:t>
      </w:r>
      <w:r>
        <w:rPr>
          <w:rFonts w:asciiTheme="minorHAnsi" w:eastAsiaTheme="minorHAnsi" w:hAnsiTheme="minorHAnsi"/>
          <w:bCs/>
          <w:color w:val="000000"/>
          <w:szCs w:val="24"/>
        </w:rPr>
        <w:t xml:space="preserve"> (medical and non-medical)</w:t>
      </w:r>
    </w:p>
    <w:p w:rsidR="00C3385C" w:rsidRDefault="00C3385C" w:rsidP="00740E36">
      <w:pPr>
        <w:pStyle w:val="ListParagraph"/>
        <w:numPr>
          <w:ilvl w:val="0"/>
          <w:numId w:val="43"/>
        </w:numPr>
        <w:rPr>
          <w:rFonts w:asciiTheme="minorHAnsi" w:eastAsiaTheme="minorHAnsi" w:hAnsiTheme="minorHAnsi"/>
          <w:bCs/>
          <w:color w:val="000000"/>
          <w:szCs w:val="24"/>
        </w:rPr>
      </w:pPr>
      <w:r>
        <w:rPr>
          <w:rFonts w:asciiTheme="minorHAnsi" w:eastAsiaTheme="minorHAnsi" w:hAnsiTheme="minorHAnsi"/>
          <w:bCs/>
          <w:color w:val="000000"/>
          <w:szCs w:val="24"/>
        </w:rPr>
        <w:t xml:space="preserve">access to services via third parties and correlating provisions of services day to day and in emergency situations, including the review of said agreements </w:t>
      </w:r>
      <w:r w:rsidR="0028171D">
        <w:rPr>
          <w:rFonts w:asciiTheme="minorHAnsi" w:eastAsiaTheme="minorHAnsi" w:hAnsiTheme="minorHAnsi"/>
          <w:bCs/>
          <w:color w:val="000000"/>
          <w:szCs w:val="24"/>
        </w:rPr>
        <w:t>with provision inclusions</w:t>
      </w:r>
    </w:p>
    <w:p w:rsidR="0028171D" w:rsidRDefault="0028171D" w:rsidP="00740E36">
      <w:pPr>
        <w:pStyle w:val="ListParagraph"/>
        <w:numPr>
          <w:ilvl w:val="0"/>
          <w:numId w:val="43"/>
        </w:numPr>
        <w:rPr>
          <w:rFonts w:asciiTheme="minorHAnsi" w:eastAsiaTheme="minorHAnsi" w:hAnsiTheme="minorHAnsi"/>
          <w:bCs/>
          <w:color w:val="000000"/>
          <w:szCs w:val="24"/>
        </w:rPr>
      </w:pPr>
      <w:r>
        <w:rPr>
          <w:rFonts w:asciiTheme="minorHAnsi" w:eastAsiaTheme="minorHAnsi" w:hAnsiTheme="minorHAnsi"/>
          <w:bCs/>
          <w:color w:val="000000"/>
          <w:szCs w:val="24"/>
        </w:rPr>
        <w:t>training program evaluation</w:t>
      </w:r>
    </w:p>
    <w:p w:rsidR="00347292" w:rsidRDefault="00347292" w:rsidP="00740E36">
      <w:pPr>
        <w:pStyle w:val="ListParagraph"/>
        <w:numPr>
          <w:ilvl w:val="0"/>
          <w:numId w:val="43"/>
        </w:numPr>
        <w:rPr>
          <w:rFonts w:asciiTheme="minorHAnsi" w:eastAsiaTheme="minorHAnsi" w:hAnsiTheme="minorHAnsi"/>
          <w:bCs/>
          <w:color w:val="000000"/>
          <w:szCs w:val="24"/>
        </w:rPr>
      </w:pPr>
      <w:r>
        <w:rPr>
          <w:rFonts w:asciiTheme="minorHAnsi" w:eastAsiaTheme="minorHAnsi" w:hAnsiTheme="minorHAnsi"/>
          <w:bCs/>
          <w:color w:val="000000"/>
          <w:szCs w:val="24"/>
        </w:rPr>
        <w:t>health information technology and sharing of resident information</w:t>
      </w:r>
    </w:p>
    <w:p w:rsidR="0028171D" w:rsidRDefault="00347292" w:rsidP="00740E36">
      <w:pPr>
        <w:pStyle w:val="ListParagraph"/>
        <w:numPr>
          <w:ilvl w:val="0"/>
          <w:numId w:val="43"/>
        </w:numPr>
        <w:rPr>
          <w:rFonts w:asciiTheme="minorHAnsi" w:eastAsiaTheme="minorHAnsi" w:hAnsiTheme="minorHAnsi"/>
          <w:bCs/>
          <w:color w:val="000000"/>
          <w:szCs w:val="24"/>
        </w:rPr>
      </w:pPr>
      <w:r>
        <w:rPr>
          <w:rFonts w:asciiTheme="minorHAnsi" w:eastAsiaTheme="minorHAnsi" w:hAnsiTheme="minorHAnsi"/>
          <w:bCs/>
          <w:color w:val="000000"/>
          <w:szCs w:val="24"/>
        </w:rPr>
        <w:t>completion of a community and facility risk assessment</w:t>
      </w:r>
      <w:r w:rsidR="0082109E">
        <w:rPr>
          <w:rFonts w:asciiTheme="minorHAnsi" w:eastAsiaTheme="minorHAnsi" w:hAnsiTheme="minorHAnsi"/>
          <w:bCs/>
          <w:color w:val="000000"/>
          <w:szCs w:val="24"/>
        </w:rPr>
        <w:t xml:space="preserve">, utilizing an all hazards </w:t>
      </w:r>
      <w:r w:rsidR="00273546">
        <w:rPr>
          <w:rFonts w:asciiTheme="minorHAnsi" w:eastAsiaTheme="minorHAnsi" w:hAnsiTheme="minorHAnsi"/>
          <w:bCs/>
          <w:color w:val="000000"/>
          <w:szCs w:val="24"/>
        </w:rPr>
        <w:t>approach, in</w:t>
      </w:r>
      <w:r>
        <w:rPr>
          <w:rFonts w:asciiTheme="minorHAnsi" w:eastAsiaTheme="minorHAnsi" w:hAnsiTheme="minorHAnsi"/>
          <w:bCs/>
          <w:color w:val="000000"/>
          <w:szCs w:val="24"/>
        </w:rPr>
        <w:t xml:space="preserve"> conjunction with the </w:t>
      </w:r>
      <w:r w:rsidR="009E4A2B">
        <w:rPr>
          <w:rFonts w:asciiTheme="minorHAnsi" w:eastAsiaTheme="minorHAnsi" w:hAnsiTheme="minorHAnsi"/>
          <w:bCs/>
          <w:color w:val="000000"/>
          <w:szCs w:val="24"/>
        </w:rPr>
        <w:t xml:space="preserve">required </w:t>
      </w:r>
      <w:r>
        <w:rPr>
          <w:rFonts w:asciiTheme="minorHAnsi" w:eastAsiaTheme="minorHAnsi" w:hAnsiTheme="minorHAnsi"/>
          <w:bCs/>
          <w:color w:val="000000"/>
          <w:szCs w:val="24"/>
        </w:rPr>
        <w:t xml:space="preserve">emergency preparedness plan </w:t>
      </w:r>
    </w:p>
    <w:p w:rsidR="000525E2" w:rsidRDefault="000525E2" w:rsidP="00740E36">
      <w:pPr>
        <w:pStyle w:val="ListParagraph"/>
        <w:numPr>
          <w:ilvl w:val="0"/>
          <w:numId w:val="43"/>
        </w:numPr>
        <w:rPr>
          <w:rFonts w:asciiTheme="minorHAnsi" w:eastAsiaTheme="minorHAnsi" w:hAnsiTheme="minorHAnsi"/>
          <w:bCs/>
          <w:color w:val="000000"/>
          <w:szCs w:val="24"/>
        </w:rPr>
      </w:pPr>
      <w:r>
        <w:rPr>
          <w:rFonts w:asciiTheme="minorHAnsi" w:eastAsiaTheme="minorHAnsi" w:hAnsiTheme="minorHAnsi"/>
          <w:bCs/>
          <w:color w:val="000000"/>
          <w:szCs w:val="24"/>
        </w:rPr>
        <w:t>process for identification of gaps in performance related to adverse events</w:t>
      </w:r>
    </w:p>
    <w:p w:rsidR="000525E2" w:rsidRDefault="000525E2" w:rsidP="00740E36">
      <w:pPr>
        <w:pStyle w:val="ListParagraph"/>
        <w:numPr>
          <w:ilvl w:val="0"/>
          <w:numId w:val="43"/>
        </w:numPr>
        <w:rPr>
          <w:rFonts w:asciiTheme="minorHAnsi" w:eastAsiaTheme="minorHAnsi" w:hAnsiTheme="minorHAnsi"/>
          <w:bCs/>
          <w:color w:val="000000"/>
          <w:szCs w:val="24"/>
        </w:rPr>
      </w:pPr>
      <w:r>
        <w:rPr>
          <w:rFonts w:asciiTheme="minorHAnsi" w:eastAsiaTheme="minorHAnsi" w:hAnsiTheme="minorHAnsi"/>
          <w:bCs/>
          <w:color w:val="000000"/>
          <w:szCs w:val="24"/>
        </w:rPr>
        <w:t xml:space="preserve">integration into the facility Quality Assurance and Performance Improvement process </w:t>
      </w:r>
    </w:p>
    <w:p w:rsidR="00273546" w:rsidRDefault="00273546" w:rsidP="00740E36">
      <w:pPr>
        <w:pStyle w:val="ListParagraph"/>
        <w:numPr>
          <w:ilvl w:val="0"/>
          <w:numId w:val="43"/>
        </w:numPr>
        <w:rPr>
          <w:rFonts w:asciiTheme="minorHAnsi" w:eastAsiaTheme="minorHAnsi" w:hAnsiTheme="minorHAnsi"/>
          <w:bCs/>
          <w:color w:val="000000"/>
          <w:szCs w:val="24"/>
        </w:rPr>
      </w:pPr>
      <w:r>
        <w:rPr>
          <w:rFonts w:asciiTheme="minorHAnsi" w:eastAsiaTheme="minorHAnsi" w:hAnsiTheme="minorHAnsi"/>
          <w:bCs/>
          <w:color w:val="000000"/>
          <w:szCs w:val="24"/>
        </w:rPr>
        <w:t>monitoring of the plan and updating the plan on an annual basis or upon a change in the facility’s operation that would require a substantial modification in the assessment</w:t>
      </w:r>
      <w:r w:rsidR="009E4A2B">
        <w:rPr>
          <w:rFonts w:asciiTheme="minorHAnsi" w:eastAsiaTheme="minorHAnsi" w:hAnsiTheme="minorHAnsi"/>
          <w:bCs/>
          <w:color w:val="000000"/>
          <w:szCs w:val="24"/>
        </w:rPr>
        <w:t xml:space="preserve"> and as needed</w:t>
      </w:r>
      <w:r>
        <w:rPr>
          <w:rFonts w:asciiTheme="minorHAnsi" w:eastAsiaTheme="minorHAnsi" w:hAnsiTheme="minorHAnsi"/>
          <w:bCs/>
          <w:color w:val="000000"/>
          <w:szCs w:val="24"/>
        </w:rPr>
        <w:t xml:space="preserve">. </w:t>
      </w:r>
    </w:p>
    <w:p w:rsidR="00D37C41" w:rsidRDefault="00D37C41" w:rsidP="00D37C41">
      <w:pPr>
        <w:rPr>
          <w:rFonts w:asciiTheme="minorHAnsi" w:eastAsiaTheme="minorHAnsi" w:hAnsiTheme="minorHAnsi"/>
          <w:bCs/>
          <w:color w:val="000000"/>
          <w:szCs w:val="24"/>
        </w:rPr>
      </w:pPr>
    </w:p>
    <w:p w:rsidR="00D37C41" w:rsidRDefault="00D37C41" w:rsidP="00D37C41">
      <w:pPr>
        <w:rPr>
          <w:rFonts w:asciiTheme="minorHAnsi" w:eastAsiaTheme="minorHAnsi" w:hAnsiTheme="minorHAnsi"/>
          <w:bCs/>
          <w:color w:val="000000"/>
          <w:szCs w:val="24"/>
        </w:rPr>
      </w:pPr>
      <w:r>
        <w:rPr>
          <w:rFonts w:asciiTheme="minorHAnsi" w:eastAsiaTheme="minorHAnsi" w:hAnsiTheme="minorHAnsi"/>
          <w:bCs/>
          <w:color w:val="000000"/>
          <w:szCs w:val="24"/>
        </w:rPr>
        <w:t xml:space="preserve">The facility assessment is not to be a “cookie cutter” approach to documenting assessment findings, </w:t>
      </w:r>
      <w:r w:rsidR="00642E4B">
        <w:rPr>
          <w:rFonts w:asciiTheme="minorHAnsi" w:eastAsiaTheme="minorHAnsi" w:hAnsiTheme="minorHAnsi"/>
          <w:bCs/>
          <w:color w:val="000000"/>
          <w:szCs w:val="24"/>
        </w:rPr>
        <w:t xml:space="preserve">rather </w:t>
      </w:r>
      <w:r>
        <w:rPr>
          <w:rFonts w:asciiTheme="minorHAnsi" w:eastAsiaTheme="minorHAnsi" w:hAnsiTheme="minorHAnsi"/>
          <w:bCs/>
          <w:color w:val="000000"/>
          <w:szCs w:val="24"/>
        </w:rPr>
        <w:t xml:space="preserve">it should reflect the individuality of the facility’s specific resident population, </w:t>
      </w:r>
      <w:r>
        <w:rPr>
          <w:rFonts w:asciiTheme="minorHAnsi" w:eastAsiaTheme="minorHAnsi" w:hAnsiTheme="minorHAnsi"/>
          <w:bCs/>
          <w:color w:val="000000"/>
          <w:szCs w:val="24"/>
        </w:rPr>
        <w:lastRenderedPageBreak/>
        <w:t xml:space="preserve">programs, and services.  </w:t>
      </w:r>
      <w:r w:rsidR="00642E4B">
        <w:rPr>
          <w:rFonts w:asciiTheme="minorHAnsi" w:eastAsiaTheme="minorHAnsi" w:hAnsiTheme="minorHAnsi"/>
          <w:bCs/>
          <w:color w:val="000000"/>
          <w:szCs w:val="24"/>
        </w:rPr>
        <w:t xml:space="preserve">CMS guidance indicates that the facility assessment should be completed at the individual facility level rather than a document provided and completed at the corporate level.  </w:t>
      </w:r>
      <w:r w:rsidR="0082109E">
        <w:rPr>
          <w:rFonts w:asciiTheme="minorHAnsi" w:eastAsiaTheme="minorHAnsi" w:hAnsiTheme="minorHAnsi"/>
          <w:bCs/>
          <w:color w:val="000000"/>
          <w:szCs w:val="24"/>
        </w:rPr>
        <w:t xml:space="preserve">The assessment process and its findings are intended to provide the foundation for operational, clinical and resource allocations by facility leadership and current operations.  It will provide the opportunity to evaluate operational </w:t>
      </w:r>
      <w:r w:rsidR="00A41410">
        <w:rPr>
          <w:rFonts w:asciiTheme="minorHAnsi" w:eastAsiaTheme="minorHAnsi" w:hAnsiTheme="minorHAnsi"/>
          <w:bCs/>
          <w:color w:val="000000"/>
          <w:szCs w:val="24"/>
        </w:rPr>
        <w:t>plan and practices.</w:t>
      </w:r>
      <w:r w:rsidR="00334A9D">
        <w:rPr>
          <w:rFonts w:asciiTheme="minorHAnsi" w:eastAsiaTheme="minorHAnsi" w:hAnsiTheme="minorHAnsi"/>
          <w:bCs/>
          <w:color w:val="000000"/>
          <w:szCs w:val="24"/>
        </w:rPr>
        <w:t xml:space="preserve">  It is important to note that the facility assessment will need to be accessible and available to the survey team within four hours of entrance to the facility. </w:t>
      </w:r>
    </w:p>
    <w:p w:rsidR="00A41410" w:rsidRDefault="00A41410" w:rsidP="00D37C41">
      <w:pPr>
        <w:rPr>
          <w:rFonts w:asciiTheme="minorHAnsi" w:eastAsiaTheme="minorHAnsi" w:hAnsiTheme="minorHAnsi"/>
          <w:bCs/>
          <w:color w:val="000000"/>
          <w:szCs w:val="24"/>
        </w:rPr>
      </w:pPr>
    </w:p>
    <w:p w:rsidR="00A41410" w:rsidRDefault="00A41410" w:rsidP="00D37C41">
      <w:pPr>
        <w:rPr>
          <w:rFonts w:asciiTheme="minorHAnsi" w:eastAsiaTheme="minorHAnsi" w:hAnsiTheme="minorHAnsi"/>
          <w:bCs/>
          <w:color w:val="000000"/>
          <w:szCs w:val="24"/>
        </w:rPr>
      </w:pPr>
      <w:r>
        <w:rPr>
          <w:rFonts w:asciiTheme="minorHAnsi" w:eastAsiaTheme="minorHAnsi" w:hAnsiTheme="minorHAnsi"/>
          <w:bCs/>
          <w:color w:val="000000"/>
          <w:szCs w:val="24"/>
        </w:rPr>
        <w:t xml:space="preserve">It is important that the facility utilize available internal organization data to support the assessment, reflecting the resident population.  Data can be derived from the Minimum Data Set (MDS) which can support information such as: cognitive conditions, care requirements, diagnosis, and more.  </w:t>
      </w:r>
      <w:r w:rsidR="00D235A9">
        <w:rPr>
          <w:rFonts w:asciiTheme="minorHAnsi" w:eastAsiaTheme="minorHAnsi" w:hAnsiTheme="minorHAnsi"/>
          <w:bCs/>
          <w:color w:val="000000"/>
          <w:szCs w:val="24"/>
        </w:rPr>
        <w:t xml:space="preserve">As previously indicated, a specific methodology or reporting format has not been mandated, however there are best practice data collection tools and resources available to assist facilities in developing the facility assessment.  </w:t>
      </w:r>
      <w:r w:rsidR="009E4A2B">
        <w:rPr>
          <w:rFonts w:asciiTheme="minorHAnsi" w:eastAsiaTheme="minorHAnsi" w:hAnsiTheme="minorHAnsi"/>
          <w:bCs/>
          <w:color w:val="000000"/>
          <w:szCs w:val="24"/>
        </w:rPr>
        <w:t>Of p</w:t>
      </w:r>
      <w:r w:rsidR="00D235A9">
        <w:rPr>
          <w:rFonts w:asciiTheme="minorHAnsi" w:eastAsiaTheme="minorHAnsi" w:hAnsiTheme="minorHAnsi"/>
          <w:bCs/>
          <w:color w:val="000000"/>
          <w:szCs w:val="24"/>
        </w:rPr>
        <w:t>rimary importance is the accuracy of the data and its correlation to the specific assessment components identified.</w:t>
      </w:r>
    </w:p>
    <w:p w:rsidR="00394390" w:rsidRDefault="00394390" w:rsidP="00D37C41">
      <w:pPr>
        <w:rPr>
          <w:rFonts w:asciiTheme="minorHAnsi" w:eastAsiaTheme="minorHAnsi" w:hAnsiTheme="minorHAnsi"/>
          <w:bCs/>
          <w:color w:val="000000"/>
          <w:szCs w:val="24"/>
        </w:rPr>
      </w:pPr>
    </w:p>
    <w:p w:rsidR="00394390" w:rsidRDefault="00394390" w:rsidP="00394390">
      <w:pPr>
        <w:rPr>
          <w:rFonts w:asciiTheme="minorHAnsi" w:hAnsiTheme="minorHAnsi"/>
          <w:szCs w:val="24"/>
        </w:rPr>
      </w:pPr>
      <w:r>
        <w:rPr>
          <w:rFonts w:asciiTheme="minorHAnsi" w:hAnsiTheme="minorHAnsi"/>
          <w:szCs w:val="24"/>
        </w:rPr>
        <w:t>Key implementation dates for the facility assessment</w:t>
      </w:r>
    </w:p>
    <w:p w:rsidR="00394390" w:rsidRDefault="00394390" w:rsidP="00394390">
      <w:pPr>
        <w:rPr>
          <w:rFonts w:asciiTheme="minorHAnsi" w:hAnsiTheme="minorHAnsi"/>
          <w:szCs w:val="24"/>
        </w:rPr>
      </w:pPr>
      <w:r>
        <w:rPr>
          <w:rFonts w:asciiTheme="minorHAnsi" w:hAnsiTheme="minorHAnsi"/>
          <w:szCs w:val="24"/>
        </w:rPr>
        <w:tab/>
        <w:t>November 28, 2017</w:t>
      </w:r>
      <w:r>
        <w:rPr>
          <w:rFonts w:asciiTheme="minorHAnsi" w:hAnsiTheme="minorHAnsi"/>
          <w:szCs w:val="24"/>
        </w:rPr>
        <w:tab/>
        <w:t>Facility Assessment Document Completed</w:t>
      </w:r>
    </w:p>
    <w:p w:rsidR="00394390" w:rsidRDefault="00394390" w:rsidP="00394390">
      <w:pPr>
        <w:rPr>
          <w:rFonts w:asciiTheme="minorHAnsi" w:hAnsiTheme="minorHAnsi"/>
          <w:szCs w:val="24"/>
        </w:rPr>
      </w:pPr>
      <w:r>
        <w:rPr>
          <w:rFonts w:asciiTheme="minorHAnsi" w:hAnsiTheme="minorHAnsi"/>
          <w:szCs w:val="24"/>
        </w:rPr>
        <w:tab/>
        <w:t>November 28, 2019</w:t>
      </w:r>
      <w:r>
        <w:rPr>
          <w:rFonts w:asciiTheme="minorHAnsi" w:hAnsiTheme="minorHAnsi"/>
          <w:szCs w:val="24"/>
        </w:rPr>
        <w:tab/>
        <w:t xml:space="preserve">Link of the Facility Assessment to Outcomes During Annual Survey </w:t>
      </w:r>
    </w:p>
    <w:p w:rsidR="00D235A9" w:rsidRDefault="00D235A9" w:rsidP="00D37C41">
      <w:pPr>
        <w:rPr>
          <w:rFonts w:asciiTheme="minorHAnsi" w:eastAsiaTheme="minorHAnsi" w:hAnsiTheme="minorHAnsi"/>
          <w:bCs/>
          <w:color w:val="000000"/>
          <w:szCs w:val="24"/>
        </w:rPr>
      </w:pPr>
    </w:p>
    <w:p w:rsidR="00394390" w:rsidRDefault="00D235A9" w:rsidP="00D37C41">
      <w:pPr>
        <w:rPr>
          <w:rFonts w:asciiTheme="minorHAnsi" w:eastAsiaTheme="minorHAnsi" w:hAnsiTheme="minorHAnsi"/>
          <w:bCs/>
          <w:color w:val="000000"/>
          <w:szCs w:val="24"/>
        </w:rPr>
      </w:pPr>
      <w:r>
        <w:rPr>
          <w:rFonts w:asciiTheme="minorHAnsi" w:eastAsiaTheme="minorHAnsi" w:hAnsiTheme="minorHAnsi"/>
          <w:bCs/>
          <w:color w:val="000000"/>
          <w:szCs w:val="24"/>
        </w:rPr>
        <w:t xml:space="preserve">Navigating the expectations and intent of the Requirements of Participation for Skilled Nursing Facilities can be daunting and additional burdens on facility leaders.  </w:t>
      </w:r>
      <w:r w:rsidR="00394390">
        <w:rPr>
          <w:rFonts w:asciiTheme="minorHAnsi" w:eastAsiaTheme="minorHAnsi" w:hAnsiTheme="minorHAnsi"/>
          <w:bCs/>
          <w:color w:val="000000"/>
          <w:szCs w:val="24"/>
        </w:rPr>
        <w:t xml:space="preserve">Many facilities have the processes in place to assess the resident population and the resources necessary to provide care and services to the population, however having a formal written articulated and documented system may not be in place.  </w:t>
      </w:r>
    </w:p>
    <w:p w:rsidR="00394390" w:rsidRDefault="00394390" w:rsidP="00D37C41">
      <w:pPr>
        <w:rPr>
          <w:rFonts w:asciiTheme="minorHAnsi" w:eastAsiaTheme="minorHAnsi" w:hAnsiTheme="minorHAnsi"/>
          <w:bCs/>
          <w:color w:val="000000"/>
          <w:szCs w:val="24"/>
        </w:rPr>
      </w:pPr>
    </w:p>
    <w:p w:rsidR="00717F24" w:rsidRDefault="00D235A9" w:rsidP="00D37C41">
      <w:pPr>
        <w:rPr>
          <w:rFonts w:asciiTheme="minorHAnsi" w:eastAsiaTheme="minorHAnsi" w:hAnsiTheme="minorHAnsi"/>
          <w:bCs/>
          <w:color w:val="000000"/>
          <w:szCs w:val="24"/>
        </w:rPr>
      </w:pPr>
      <w:r>
        <w:rPr>
          <w:rFonts w:asciiTheme="minorHAnsi" w:eastAsiaTheme="minorHAnsi" w:hAnsiTheme="minorHAnsi"/>
          <w:bCs/>
          <w:color w:val="000000"/>
          <w:szCs w:val="24"/>
        </w:rPr>
        <w:t>The</w:t>
      </w:r>
      <w:r w:rsidR="00717F24">
        <w:rPr>
          <w:rFonts w:asciiTheme="minorHAnsi" w:eastAsiaTheme="minorHAnsi" w:hAnsiTheme="minorHAnsi"/>
          <w:bCs/>
          <w:color w:val="000000"/>
          <w:szCs w:val="24"/>
        </w:rPr>
        <w:t xml:space="preserve"> </w:t>
      </w:r>
      <w:proofErr w:type="spellStart"/>
      <w:r w:rsidR="00717F24" w:rsidRPr="00717F24">
        <w:rPr>
          <w:rFonts w:asciiTheme="minorHAnsi" w:eastAsiaTheme="minorHAnsi" w:hAnsiTheme="minorHAnsi"/>
          <w:b/>
          <w:bCs/>
          <w:color w:val="000000"/>
          <w:szCs w:val="24"/>
        </w:rPr>
        <w:t>RoP</w:t>
      </w:r>
      <w:proofErr w:type="spellEnd"/>
      <w:r w:rsidRPr="00717F24">
        <w:rPr>
          <w:rFonts w:asciiTheme="minorHAnsi" w:eastAsiaTheme="minorHAnsi" w:hAnsiTheme="minorHAnsi"/>
          <w:b/>
          <w:bCs/>
          <w:color w:val="000000"/>
          <w:szCs w:val="24"/>
        </w:rPr>
        <w:t xml:space="preserve"> Facility Assessment Toolkit ©</w:t>
      </w:r>
      <w:r>
        <w:rPr>
          <w:rFonts w:asciiTheme="minorHAnsi" w:eastAsiaTheme="minorHAnsi" w:hAnsiTheme="minorHAnsi"/>
          <w:bCs/>
          <w:color w:val="000000"/>
          <w:szCs w:val="24"/>
        </w:rPr>
        <w:t xml:space="preserve"> is designed to assist leaders with the tools</w:t>
      </w:r>
      <w:r w:rsidR="00717F24">
        <w:rPr>
          <w:rFonts w:asciiTheme="minorHAnsi" w:eastAsiaTheme="minorHAnsi" w:hAnsiTheme="minorHAnsi"/>
          <w:bCs/>
          <w:color w:val="000000"/>
          <w:szCs w:val="24"/>
        </w:rPr>
        <w:t>, resources and staff education</w:t>
      </w:r>
      <w:r>
        <w:rPr>
          <w:rFonts w:asciiTheme="minorHAnsi" w:eastAsiaTheme="minorHAnsi" w:hAnsiTheme="minorHAnsi"/>
          <w:bCs/>
          <w:color w:val="000000"/>
          <w:szCs w:val="24"/>
        </w:rPr>
        <w:t xml:space="preserve"> to complete</w:t>
      </w:r>
      <w:r w:rsidR="00717F24">
        <w:rPr>
          <w:rFonts w:asciiTheme="minorHAnsi" w:eastAsiaTheme="minorHAnsi" w:hAnsiTheme="minorHAnsi"/>
          <w:bCs/>
          <w:color w:val="000000"/>
          <w:szCs w:val="24"/>
        </w:rPr>
        <w:t xml:space="preserve"> and support</w:t>
      </w:r>
      <w:r>
        <w:rPr>
          <w:rFonts w:asciiTheme="minorHAnsi" w:eastAsiaTheme="minorHAnsi" w:hAnsiTheme="minorHAnsi"/>
          <w:bCs/>
          <w:color w:val="000000"/>
          <w:szCs w:val="24"/>
        </w:rPr>
        <w:t xml:space="preserve"> their individual facility assessment</w:t>
      </w:r>
      <w:r w:rsidR="00717F24">
        <w:rPr>
          <w:rFonts w:asciiTheme="minorHAnsi" w:eastAsiaTheme="minorHAnsi" w:hAnsiTheme="minorHAnsi"/>
          <w:bCs/>
          <w:color w:val="000000"/>
          <w:szCs w:val="24"/>
        </w:rPr>
        <w:t xml:space="preserve">.  This comprehensive Toolkit </w:t>
      </w:r>
      <w:r>
        <w:rPr>
          <w:rFonts w:asciiTheme="minorHAnsi" w:eastAsiaTheme="minorHAnsi" w:hAnsiTheme="minorHAnsi"/>
          <w:bCs/>
          <w:color w:val="000000"/>
          <w:szCs w:val="24"/>
        </w:rPr>
        <w:t>provide</w:t>
      </w:r>
      <w:r w:rsidR="00717F24">
        <w:rPr>
          <w:rFonts w:asciiTheme="minorHAnsi" w:eastAsiaTheme="minorHAnsi" w:hAnsiTheme="minorHAnsi"/>
          <w:bCs/>
          <w:color w:val="000000"/>
          <w:szCs w:val="24"/>
        </w:rPr>
        <w:t xml:space="preserve">s practical, step-by-step guidance for organizations as they work with their teams to evaluate the facility resident population, resource availability and allocation in accordance </w:t>
      </w:r>
      <w:r w:rsidR="009E4A2B">
        <w:rPr>
          <w:rFonts w:asciiTheme="minorHAnsi" w:eastAsiaTheme="minorHAnsi" w:hAnsiTheme="minorHAnsi"/>
          <w:bCs/>
          <w:color w:val="000000"/>
          <w:szCs w:val="24"/>
        </w:rPr>
        <w:t>with</w:t>
      </w:r>
      <w:r w:rsidR="00717F24">
        <w:rPr>
          <w:rFonts w:asciiTheme="minorHAnsi" w:eastAsiaTheme="minorHAnsi" w:hAnsiTheme="minorHAnsi"/>
          <w:bCs/>
          <w:color w:val="000000"/>
          <w:szCs w:val="24"/>
        </w:rPr>
        <w:t xml:space="preserve"> resident care and service needs and the other required components to develop their written facility assessment.  </w:t>
      </w:r>
    </w:p>
    <w:p w:rsidR="00717F24" w:rsidRDefault="00717F24" w:rsidP="00D37C41">
      <w:pPr>
        <w:rPr>
          <w:rFonts w:asciiTheme="minorHAnsi" w:eastAsiaTheme="minorHAnsi" w:hAnsiTheme="minorHAnsi"/>
          <w:bCs/>
          <w:color w:val="000000"/>
          <w:szCs w:val="24"/>
        </w:rPr>
      </w:pPr>
    </w:p>
    <w:p w:rsidR="00D235A9" w:rsidRDefault="00717F24" w:rsidP="00D37C41">
      <w:pPr>
        <w:rPr>
          <w:rFonts w:asciiTheme="minorHAnsi" w:eastAsiaTheme="minorHAnsi" w:hAnsiTheme="minorHAnsi"/>
          <w:bCs/>
          <w:color w:val="000000"/>
          <w:szCs w:val="24"/>
        </w:rPr>
      </w:pPr>
      <w:r>
        <w:rPr>
          <w:rFonts w:asciiTheme="minorHAnsi" w:eastAsiaTheme="minorHAnsi" w:hAnsiTheme="minorHAnsi"/>
          <w:bCs/>
          <w:color w:val="000000"/>
          <w:szCs w:val="24"/>
        </w:rPr>
        <w:t xml:space="preserve">The </w:t>
      </w:r>
      <w:proofErr w:type="spellStart"/>
      <w:r w:rsidRPr="00717F24">
        <w:rPr>
          <w:rFonts w:asciiTheme="minorHAnsi" w:eastAsiaTheme="minorHAnsi" w:hAnsiTheme="minorHAnsi"/>
          <w:b/>
          <w:bCs/>
          <w:color w:val="000000"/>
          <w:szCs w:val="24"/>
        </w:rPr>
        <w:t>RoP</w:t>
      </w:r>
      <w:proofErr w:type="spellEnd"/>
      <w:r w:rsidRPr="00717F24">
        <w:rPr>
          <w:rFonts w:asciiTheme="minorHAnsi" w:eastAsiaTheme="minorHAnsi" w:hAnsiTheme="minorHAnsi"/>
          <w:b/>
          <w:bCs/>
          <w:color w:val="000000"/>
          <w:szCs w:val="24"/>
        </w:rPr>
        <w:t xml:space="preserve"> Facility Assessment Toolkit ©</w:t>
      </w:r>
      <w:r>
        <w:rPr>
          <w:rFonts w:asciiTheme="minorHAnsi" w:eastAsiaTheme="minorHAnsi" w:hAnsiTheme="minorHAnsi"/>
          <w:b/>
          <w:bCs/>
          <w:color w:val="000000"/>
          <w:szCs w:val="24"/>
        </w:rPr>
        <w:t xml:space="preserve"> </w:t>
      </w:r>
      <w:r>
        <w:rPr>
          <w:rFonts w:asciiTheme="minorHAnsi" w:eastAsiaTheme="minorHAnsi" w:hAnsiTheme="minorHAnsi"/>
          <w:bCs/>
          <w:color w:val="000000"/>
          <w:szCs w:val="24"/>
        </w:rPr>
        <w:t>is customizable to meet specific State and organization needs.  It includes the following areas required for the Facility Assessment with corresponding resources and tools:</w:t>
      </w:r>
    </w:p>
    <w:p w:rsidR="00717F24" w:rsidRPr="00960FAB" w:rsidRDefault="00717F24" w:rsidP="00394390">
      <w:pPr>
        <w:numPr>
          <w:ilvl w:val="0"/>
          <w:numId w:val="44"/>
        </w:numPr>
        <w:shd w:val="clear" w:color="auto" w:fill="FFFFFF"/>
        <w:spacing w:before="100" w:beforeAutospacing="1"/>
        <w:rPr>
          <w:rFonts w:asciiTheme="minorHAnsi" w:hAnsiTheme="minorHAnsi" w:cs="Arial"/>
          <w:szCs w:val="24"/>
        </w:rPr>
      </w:pPr>
      <w:r w:rsidRPr="00960FAB">
        <w:rPr>
          <w:rFonts w:asciiTheme="minorHAnsi" w:hAnsiTheme="minorHAnsi" w:cs="Arial"/>
          <w:b/>
          <w:bCs/>
          <w:szCs w:val="24"/>
        </w:rPr>
        <w:t>Leadership Implementation Strategies and Resources </w:t>
      </w:r>
    </w:p>
    <w:p w:rsidR="00394390" w:rsidRDefault="00490FF5" w:rsidP="00394390">
      <w:pPr>
        <w:numPr>
          <w:ilvl w:val="0"/>
          <w:numId w:val="44"/>
        </w:numPr>
        <w:shd w:val="clear" w:color="auto" w:fill="FFFFFF"/>
        <w:spacing w:before="100" w:beforeAutospacing="1"/>
        <w:rPr>
          <w:rFonts w:asciiTheme="minorHAnsi" w:hAnsiTheme="minorHAnsi" w:cs="Arial"/>
          <w:szCs w:val="24"/>
        </w:rPr>
      </w:pPr>
      <w:r w:rsidRPr="00960FAB">
        <w:rPr>
          <w:rFonts w:asciiTheme="minorHAnsi" w:hAnsiTheme="minorHAnsi" w:cs="Arial"/>
          <w:b/>
          <w:bCs/>
          <w:szCs w:val="24"/>
        </w:rPr>
        <w:t xml:space="preserve">Facility </w:t>
      </w:r>
      <w:r w:rsidR="00717F24" w:rsidRPr="00960FAB">
        <w:rPr>
          <w:rFonts w:asciiTheme="minorHAnsi" w:hAnsiTheme="minorHAnsi" w:cs="Arial"/>
          <w:b/>
          <w:bCs/>
          <w:szCs w:val="24"/>
        </w:rPr>
        <w:t>Implementation </w:t>
      </w:r>
      <w:r w:rsidRPr="00960FAB">
        <w:rPr>
          <w:rFonts w:asciiTheme="minorHAnsi" w:hAnsiTheme="minorHAnsi" w:cs="Arial"/>
          <w:b/>
          <w:bCs/>
          <w:szCs w:val="24"/>
        </w:rPr>
        <w:t xml:space="preserve">Guide and Checklist </w:t>
      </w:r>
      <w:r w:rsidR="00717F24" w:rsidRPr="00960FAB">
        <w:rPr>
          <w:rFonts w:asciiTheme="minorHAnsi" w:hAnsiTheme="minorHAnsi" w:cs="Arial"/>
          <w:b/>
          <w:bCs/>
          <w:szCs w:val="24"/>
        </w:rPr>
        <w:t xml:space="preserve"> </w:t>
      </w:r>
    </w:p>
    <w:p w:rsidR="004A6490" w:rsidRDefault="00717F24" w:rsidP="004A6490">
      <w:pPr>
        <w:numPr>
          <w:ilvl w:val="1"/>
          <w:numId w:val="44"/>
        </w:numPr>
        <w:shd w:val="clear" w:color="auto" w:fill="FFFFFF"/>
        <w:rPr>
          <w:rFonts w:asciiTheme="minorHAnsi" w:hAnsiTheme="minorHAnsi" w:cs="Arial"/>
          <w:szCs w:val="24"/>
        </w:rPr>
      </w:pPr>
      <w:r w:rsidRPr="00394390">
        <w:rPr>
          <w:rFonts w:asciiTheme="minorHAnsi" w:hAnsiTheme="minorHAnsi" w:cs="Arial"/>
          <w:szCs w:val="24"/>
        </w:rPr>
        <w:t>A leader’s guide for successful implementation.</w:t>
      </w:r>
    </w:p>
    <w:p w:rsidR="00717F24" w:rsidRPr="004A6490" w:rsidRDefault="00717F24" w:rsidP="004A6490">
      <w:pPr>
        <w:numPr>
          <w:ilvl w:val="0"/>
          <w:numId w:val="44"/>
        </w:numPr>
        <w:shd w:val="clear" w:color="auto" w:fill="FFFFFF"/>
        <w:rPr>
          <w:rFonts w:asciiTheme="minorHAnsi" w:hAnsiTheme="minorHAnsi" w:cs="Arial"/>
          <w:szCs w:val="24"/>
        </w:rPr>
      </w:pPr>
      <w:r w:rsidRPr="004A6490">
        <w:rPr>
          <w:rFonts w:asciiTheme="minorHAnsi" w:hAnsiTheme="minorHAnsi" w:cs="Arial"/>
          <w:b/>
          <w:bCs/>
          <w:szCs w:val="24"/>
        </w:rPr>
        <w:t xml:space="preserve">Facility Assessment Policy and Procedure </w:t>
      </w:r>
    </w:p>
    <w:p w:rsidR="00717F24" w:rsidRPr="00960FAB" w:rsidRDefault="00717F24" w:rsidP="004A6490">
      <w:pPr>
        <w:numPr>
          <w:ilvl w:val="1"/>
          <w:numId w:val="47"/>
        </w:numPr>
        <w:shd w:val="clear" w:color="auto" w:fill="FFFFFF"/>
        <w:rPr>
          <w:rFonts w:asciiTheme="minorHAnsi" w:hAnsiTheme="minorHAnsi" w:cs="Arial"/>
          <w:szCs w:val="24"/>
        </w:rPr>
      </w:pPr>
      <w:r w:rsidRPr="00960FAB">
        <w:rPr>
          <w:rFonts w:asciiTheme="minorHAnsi" w:hAnsiTheme="minorHAnsi" w:cs="Arial"/>
          <w:szCs w:val="24"/>
        </w:rPr>
        <w:t xml:space="preserve">A detailed P&amp;P that can be customized to meet your organization specific needs </w:t>
      </w:r>
    </w:p>
    <w:p w:rsidR="00490FF5" w:rsidRPr="00960FAB" w:rsidRDefault="00490FF5" w:rsidP="004A6490">
      <w:pPr>
        <w:pStyle w:val="ListParagraph"/>
        <w:numPr>
          <w:ilvl w:val="0"/>
          <w:numId w:val="47"/>
        </w:numPr>
        <w:contextualSpacing/>
        <w:rPr>
          <w:rFonts w:asciiTheme="minorHAnsi" w:hAnsiTheme="minorHAnsi"/>
          <w:b/>
          <w:szCs w:val="24"/>
        </w:rPr>
      </w:pPr>
      <w:r w:rsidRPr="00960FAB">
        <w:rPr>
          <w:rFonts w:asciiTheme="minorHAnsi" w:hAnsiTheme="minorHAnsi"/>
          <w:b/>
          <w:szCs w:val="24"/>
        </w:rPr>
        <w:lastRenderedPageBreak/>
        <w:t xml:space="preserve">Organization Data Needs for the Facility Assessment </w:t>
      </w:r>
    </w:p>
    <w:p w:rsidR="00490FF5" w:rsidRPr="00960FAB" w:rsidRDefault="00490FF5" w:rsidP="004A6490">
      <w:pPr>
        <w:pStyle w:val="ListParagraph"/>
        <w:numPr>
          <w:ilvl w:val="1"/>
          <w:numId w:val="47"/>
        </w:numPr>
        <w:contextualSpacing/>
        <w:rPr>
          <w:rFonts w:asciiTheme="minorHAnsi" w:hAnsiTheme="minorHAnsi"/>
          <w:szCs w:val="24"/>
        </w:rPr>
      </w:pPr>
      <w:r w:rsidRPr="00960FAB">
        <w:rPr>
          <w:rFonts w:asciiTheme="minorHAnsi" w:hAnsiTheme="minorHAnsi"/>
          <w:szCs w:val="24"/>
        </w:rPr>
        <w:t>Data sources</w:t>
      </w:r>
    </w:p>
    <w:p w:rsidR="00490FF5" w:rsidRPr="00960FAB" w:rsidRDefault="00490FF5" w:rsidP="004A6490">
      <w:pPr>
        <w:pStyle w:val="ListParagraph"/>
        <w:numPr>
          <w:ilvl w:val="0"/>
          <w:numId w:val="47"/>
        </w:numPr>
        <w:contextualSpacing/>
        <w:rPr>
          <w:rFonts w:asciiTheme="minorHAnsi" w:hAnsiTheme="minorHAnsi"/>
          <w:szCs w:val="24"/>
        </w:rPr>
      </w:pPr>
      <w:r w:rsidRPr="00960FAB">
        <w:rPr>
          <w:rFonts w:asciiTheme="minorHAnsi" w:hAnsiTheme="minorHAnsi"/>
          <w:b/>
          <w:szCs w:val="24"/>
        </w:rPr>
        <w:t>Facility Assessment Template and Tools</w:t>
      </w:r>
      <w:r w:rsidRPr="00960FAB">
        <w:rPr>
          <w:rFonts w:asciiTheme="minorHAnsi" w:hAnsiTheme="minorHAnsi"/>
          <w:szCs w:val="24"/>
        </w:rPr>
        <w:t xml:space="preserve"> – How to Complete the Assessment </w:t>
      </w:r>
    </w:p>
    <w:p w:rsidR="00490FF5" w:rsidRPr="00960FAB" w:rsidRDefault="00490FF5" w:rsidP="004A6490">
      <w:pPr>
        <w:pStyle w:val="ListParagraph"/>
        <w:numPr>
          <w:ilvl w:val="0"/>
          <w:numId w:val="47"/>
        </w:numPr>
        <w:contextualSpacing/>
        <w:rPr>
          <w:rFonts w:asciiTheme="minorHAnsi" w:hAnsiTheme="minorHAnsi"/>
          <w:b/>
          <w:szCs w:val="24"/>
        </w:rPr>
      </w:pPr>
      <w:r w:rsidRPr="00960FAB">
        <w:rPr>
          <w:rFonts w:asciiTheme="minorHAnsi" w:hAnsiTheme="minorHAnsi"/>
          <w:b/>
          <w:szCs w:val="24"/>
        </w:rPr>
        <w:t>CMS Facility Assessment Resource Template</w:t>
      </w:r>
    </w:p>
    <w:p w:rsidR="00490FF5" w:rsidRPr="00960FAB" w:rsidRDefault="00490FF5" w:rsidP="004A6490">
      <w:pPr>
        <w:pStyle w:val="ListParagraph"/>
        <w:numPr>
          <w:ilvl w:val="0"/>
          <w:numId w:val="47"/>
        </w:numPr>
        <w:contextualSpacing/>
        <w:rPr>
          <w:rFonts w:asciiTheme="minorHAnsi" w:hAnsiTheme="minorHAnsi"/>
          <w:b/>
          <w:szCs w:val="24"/>
        </w:rPr>
      </w:pPr>
      <w:r w:rsidRPr="00960FAB">
        <w:rPr>
          <w:rFonts w:asciiTheme="minorHAnsi" w:hAnsiTheme="minorHAnsi"/>
          <w:b/>
          <w:szCs w:val="24"/>
        </w:rPr>
        <w:t xml:space="preserve">Required Facility Assessment Components  </w:t>
      </w:r>
    </w:p>
    <w:p w:rsidR="00490FF5" w:rsidRPr="00960FAB" w:rsidRDefault="00490FF5" w:rsidP="004A6490">
      <w:pPr>
        <w:pStyle w:val="ListParagraph"/>
        <w:numPr>
          <w:ilvl w:val="1"/>
          <w:numId w:val="47"/>
        </w:numPr>
        <w:contextualSpacing/>
        <w:rPr>
          <w:rFonts w:asciiTheme="minorHAnsi" w:hAnsiTheme="minorHAnsi"/>
          <w:szCs w:val="24"/>
        </w:rPr>
      </w:pPr>
      <w:r w:rsidRPr="00960FAB">
        <w:rPr>
          <w:rFonts w:asciiTheme="minorHAnsi" w:hAnsiTheme="minorHAnsi"/>
          <w:szCs w:val="24"/>
        </w:rPr>
        <w:t xml:space="preserve">Facility Resident Population </w:t>
      </w:r>
    </w:p>
    <w:p w:rsidR="00490FF5" w:rsidRPr="00960FAB" w:rsidRDefault="00490FF5" w:rsidP="00394390">
      <w:pPr>
        <w:pStyle w:val="ListParagraph"/>
        <w:numPr>
          <w:ilvl w:val="2"/>
          <w:numId w:val="47"/>
        </w:numPr>
        <w:contextualSpacing/>
        <w:rPr>
          <w:rFonts w:asciiTheme="minorHAnsi" w:hAnsiTheme="minorHAnsi"/>
          <w:szCs w:val="24"/>
        </w:rPr>
      </w:pPr>
      <w:r w:rsidRPr="00960FAB">
        <w:rPr>
          <w:rFonts w:asciiTheme="minorHAnsi" w:hAnsiTheme="minorHAnsi"/>
          <w:szCs w:val="24"/>
        </w:rPr>
        <w:t>Overview</w:t>
      </w:r>
    </w:p>
    <w:p w:rsidR="00490FF5" w:rsidRPr="00960FAB" w:rsidRDefault="00490FF5" w:rsidP="00394390">
      <w:pPr>
        <w:pStyle w:val="ListParagraph"/>
        <w:numPr>
          <w:ilvl w:val="2"/>
          <w:numId w:val="47"/>
        </w:numPr>
        <w:contextualSpacing/>
        <w:rPr>
          <w:rFonts w:asciiTheme="minorHAnsi" w:hAnsiTheme="minorHAnsi"/>
          <w:szCs w:val="24"/>
        </w:rPr>
      </w:pPr>
      <w:r w:rsidRPr="00960FAB">
        <w:rPr>
          <w:rFonts w:asciiTheme="minorHAnsi" w:hAnsiTheme="minorHAnsi"/>
          <w:szCs w:val="24"/>
        </w:rPr>
        <w:t xml:space="preserve">Resident </w:t>
      </w:r>
      <w:r w:rsidR="00960FAB" w:rsidRPr="00960FAB">
        <w:rPr>
          <w:rFonts w:asciiTheme="minorHAnsi" w:hAnsiTheme="minorHAnsi"/>
          <w:szCs w:val="24"/>
        </w:rPr>
        <w:t>Demographics</w:t>
      </w:r>
    </w:p>
    <w:p w:rsidR="00490FF5" w:rsidRPr="00960FAB" w:rsidRDefault="00490FF5" w:rsidP="00394390">
      <w:pPr>
        <w:pStyle w:val="ListParagraph"/>
        <w:numPr>
          <w:ilvl w:val="2"/>
          <w:numId w:val="47"/>
        </w:numPr>
        <w:contextualSpacing/>
        <w:rPr>
          <w:rFonts w:asciiTheme="minorHAnsi" w:hAnsiTheme="minorHAnsi"/>
          <w:szCs w:val="24"/>
        </w:rPr>
      </w:pPr>
      <w:r w:rsidRPr="00960FAB">
        <w:rPr>
          <w:rFonts w:asciiTheme="minorHAnsi" w:hAnsiTheme="minorHAnsi"/>
          <w:szCs w:val="24"/>
        </w:rPr>
        <w:t>Data Source and Collection</w:t>
      </w:r>
    </w:p>
    <w:p w:rsidR="00490FF5" w:rsidRPr="00960FAB" w:rsidRDefault="00490FF5" w:rsidP="00394390">
      <w:pPr>
        <w:pStyle w:val="ListParagraph"/>
        <w:numPr>
          <w:ilvl w:val="2"/>
          <w:numId w:val="44"/>
        </w:numPr>
        <w:contextualSpacing/>
        <w:rPr>
          <w:rFonts w:asciiTheme="minorHAnsi" w:hAnsiTheme="minorHAnsi"/>
          <w:szCs w:val="24"/>
        </w:rPr>
      </w:pPr>
      <w:r w:rsidRPr="00960FAB">
        <w:rPr>
          <w:rFonts w:asciiTheme="minorHAnsi" w:hAnsiTheme="minorHAnsi"/>
          <w:szCs w:val="24"/>
        </w:rPr>
        <w:t xml:space="preserve">Tools, Templates and Resources </w:t>
      </w:r>
    </w:p>
    <w:p w:rsidR="00490FF5" w:rsidRPr="00960FAB" w:rsidRDefault="00490FF5" w:rsidP="00394390">
      <w:pPr>
        <w:pStyle w:val="ListParagraph"/>
        <w:numPr>
          <w:ilvl w:val="1"/>
          <w:numId w:val="44"/>
        </w:numPr>
        <w:contextualSpacing/>
        <w:rPr>
          <w:rFonts w:asciiTheme="minorHAnsi" w:hAnsiTheme="minorHAnsi"/>
          <w:szCs w:val="24"/>
        </w:rPr>
      </w:pPr>
      <w:r w:rsidRPr="00960FAB">
        <w:rPr>
          <w:rFonts w:asciiTheme="minorHAnsi" w:hAnsiTheme="minorHAnsi"/>
          <w:szCs w:val="24"/>
        </w:rPr>
        <w:t>Personnel Resources</w:t>
      </w:r>
    </w:p>
    <w:p w:rsidR="00490FF5" w:rsidRPr="00960FAB" w:rsidRDefault="00490FF5" w:rsidP="00394390">
      <w:pPr>
        <w:pStyle w:val="ListParagraph"/>
        <w:numPr>
          <w:ilvl w:val="2"/>
          <w:numId w:val="44"/>
        </w:numPr>
        <w:contextualSpacing/>
        <w:rPr>
          <w:rFonts w:asciiTheme="minorHAnsi" w:hAnsiTheme="minorHAnsi"/>
          <w:szCs w:val="24"/>
        </w:rPr>
      </w:pPr>
      <w:r w:rsidRPr="00960FAB">
        <w:rPr>
          <w:rFonts w:asciiTheme="minorHAnsi" w:hAnsiTheme="minorHAnsi"/>
          <w:szCs w:val="24"/>
        </w:rPr>
        <w:t>Overview</w:t>
      </w:r>
    </w:p>
    <w:p w:rsidR="00490FF5" w:rsidRPr="00960FAB" w:rsidRDefault="00490FF5" w:rsidP="00394390">
      <w:pPr>
        <w:pStyle w:val="ListParagraph"/>
        <w:numPr>
          <w:ilvl w:val="2"/>
          <w:numId w:val="44"/>
        </w:numPr>
        <w:contextualSpacing/>
        <w:rPr>
          <w:rFonts w:asciiTheme="minorHAnsi" w:hAnsiTheme="minorHAnsi"/>
          <w:szCs w:val="24"/>
        </w:rPr>
      </w:pPr>
      <w:r w:rsidRPr="00960FAB">
        <w:rPr>
          <w:rFonts w:asciiTheme="minorHAnsi" w:hAnsiTheme="minorHAnsi"/>
          <w:szCs w:val="24"/>
        </w:rPr>
        <w:t>Review of Personnel Resources</w:t>
      </w:r>
    </w:p>
    <w:p w:rsidR="00490FF5" w:rsidRPr="00960FAB" w:rsidRDefault="00490FF5" w:rsidP="00394390">
      <w:pPr>
        <w:pStyle w:val="ListParagraph"/>
        <w:numPr>
          <w:ilvl w:val="2"/>
          <w:numId w:val="44"/>
        </w:numPr>
        <w:contextualSpacing/>
        <w:rPr>
          <w:rFonts w:asciiTheme="minorHAnsi" w:hAnsiTheme="minorHAnsi"/>
          <w:szCs w:val="24"/>
        </w:rPr>
      </w:pPr>
      <w:r w:rsidRPr="00960FAB">
        <w:rPr>
          <w:rFonts w:asciiTheme="minorHAnsi" w:hAnsiTheme="minorHAnsi"/>
          <w:szCs w:val="24"/>
        </w:rPr>
        <w:t>Personnel and Resource Pyramid</w:t>
      </w:r>
    </w:p>
    <w:p w:rsidR="00490FF5" w:rsidRPr="00960FAB" w:rsidRDefault="00490FF5" w:rsidP="00394390">
      <w:pPr>
        <w:pStyle w:val="ListParagraph"/>
        <w:numPr>
          <w:ilvl w:val="2"/>
          <w:numId w:val="44"/>
        </w:numPr>
        <w:contextualSpacing/>
        <w:rPr>
          <w:rFonts w:asciiTheme="minorHAnsi" w:hAnsiTheme="minorHAnsi"/>
          <w:szCs w:val="24"/>
        </w:rPr>
      </w:pPr>
      <w:r w:rsidRPr="00960FAB">
        <w:rPr>
          <w:rFonts w:asciiTheme="minorHAnsi" w:hAnsiTheme="minorHAnsi"/>
          <w:szCs w:val="24"/>
        </w:rPr>
        <w:t xml:space="preserve">Competencies – Tools, Resources and Templates </w:t>
      </w:r>
    </w:p>
    <w:p w:rsidR="00490FF5" w:rsidRPr="00960FAB" w:rsidRDefault="00960FAB" w:rsidP="00394390">
      <w:pPr>
        <w:pStyle w:val="ListParagraph"/>
        <w:numPr>
          <w:ilvl w:val="3"/>
          <w:numId w:val="44"/>
        </w:numPr>
        <w:contextualSpacing/>
        <w:rPr>
          <w:rFonts w:asciiTheme="minorHAnsi" w:hAnsiTheme="minorHAnsi"/>
          <w:szCs w:val="24"/>
        </w:rPr>
      </w:pPr>
      <w:r w:rsidRPr="00960FAB">
        <w:rPr>
          <w:rFonts w:asciiTheme="minorHAnsi" w:hAnsiTheme="minorHAnsi"/>
          <w:szCs w:val="24"/>
        </w:rPr>
        <w:t>Non-Nursing</w:t>
      </w:r>
      <w:r w:rsidR="00490FF5" w:rsidRPr="00960FAB">
        <w:rPr>
          <w:rFonts w:asciiTheme="minorHAnsi" w:hAnsiTheme="minorHAnsi"/>
          <w:szCs w:val="24"/>
        </w:rPr>
        <w:t xml:space="preserve"> Personnel</w:t>
      </w:r>
    </w:p>
    <w:p w:rsidR="00490FF5" w:rsidRPr="00960FAB" w:rsidRDefault="00490FF5" w:rsidP="00394390">
      <w:pPr>
        <w:pStyle w:val="ListParagraph"/>
        <w:numPr>
          <w:ilvl w:val="3"/>
          <w:numId w:val="44"/>
        </w:numPr>
        <w:contextualSpacing/>
        <w:rPr>
          <w:rFonts w:asciiTheme="minorHAnsi" w:hAnsiTheme="minorHAnsi"/>
          <w:szCs w:val="24"/>
        </w:rPr>
      </w:pPr>
      <w:r w:rsidRPr="00960FAB">
        <w:rPr>
          <w:rFonts w:asciiTheme="minorHAnsi" w:hAnsiTheme="minorHAnsi"/>
          <w:szCs w:val="24"/>
        </w:rPr>
        <w:t>Nutritional Services</w:t>
      </w:r>
    </w:p>
    <w:p w:rsidR="00490FF5" w:rsidRPr="00960FAB" w:rsidRDefault="00490FF5" w:rsidP="00394390">
      <w:pPr>
        <w:pStyle w:val="ListParagraph"/>
        <w:numPr>
          <w:ilvl w:val="3"/>
          <w:numId w:val="44"/>
        </w:numPr>
        <w:contextualSpacing/>
        <w:rPr>
          <w:rFonts w:asciiTheme="minorHAnsi" w:hAnsiTheme="minorHAnsi"/>
          <w:szCs w:val="24"/>
        </w:rPr>
      </w:pPr>
      <w:r w:rsidRPr="00960FAB">
        <w:rPr>
          <w:rFonts w:asciiTheme="minorHAnsi" w:hAnsiTheme="minorHAnsi"/>
          <w:szCs w:val="24"/>
        </w:rPr>
        <w:t>Nursing Services</w:t>
      </w:r>
    </w:p>
    <w:p w:rsidR="00490FF5" w:rsidRPr="00960FAB" w:rsidRDefault="00490FF5" w:rsidP="00394390">
      <w:pPr>
        <w:pStyle w:val="ListParagraph"/>
        <w:numPr>
          <w:ilvl w:val="1"/>
          <w:numId w:val="44"/>
        </w:numPr>
        <w:contextualSpacing/>
        <w:rPr>
          <w:rFonts w:asciiTheme="minorHAnsi" w:hAnsiTheme="minorHAnsi"/>
          <w:szCs w:val="24"/>
        </w:rPr>
      </w:pPr>
      <w:r w:rsidRPr="00960FAB">
        <w:rPr>
          <w:rFonts w:asciiTheme="minorHAnsi" w:hAnsiTheme="minorHAnsi"/>
          <w:szCs w:val="24"/>
        </w:rPr>
        <w:t xml:space="preserve">Evaluation of Training Programs  </w:t>
      </w:r>
    </w:p>
    <w:p w:rsidR="00490FF5" w:rsidRPr="00960FAB" w:rsidRDefault="00490FF5" w:rsidP="00394390">
      <w:pPr>
        <w:pStyle w:val="ListParagraph"/>
        <w:numPr>
          <w:ilvl w:val="2"/>
          <w:numId w:val="44"/>
        </w:numPr>
        <w:contextualSpacing/>
        <w:rPr>
          <w:rFonts w:asciiTheme="minorHAnsi" w:hAnsiTheme="minorHAnsi"/>
          <w:szCs w:val="24"/>
        </w:rPr>
      </w:pPr>
      <w:r w:rsidRPr="00960FAB">
        <w:rPr>
          <w:rFonts w:asciiTheme="minorHAnsi" w:hAnsiTheme="minorHAnsi"/>
          <w:szCs w:val="24"/>
        </w:rPr>
        <w:t>Intent and Overview</w:t>
      </w:r>
    </w:p>
    <w:p w:rsidR="00490FF5" w:rsidRPr="00960FAB" w:rsidRDefault="00960FAB" w:rsidP="00394390">
      <w:pPr>
        <w:pStyle w:val="ListParagraph"/>
        <w:numPr>
          <w:ilvl w:val="2"/>
          <w:numId w:val="44"/>
        </w:numPr>
        <w:contextualSpacing/>
        <w:rPr>
          <w:rFonts w:asciiTheme="minorHAnsi" w:hAnsiTheme="minorHAnsi"/>
          <w:szCs w:val="24"/>
        </w:rPr>
      </w:pPr>
      <w:r w:rsidRPr="00960FAB">
        <w:rPr>
          <w:rFonts w:asciiTheme="minorHAnsi" w:hAnsiTheme="minorHAnsi"/>
          <w:szCs w:val="24"/>
        </w:rPr>
        <w:t>Evaluation</w:t>
      </w:r>
    </w:p>
    <w:p w:rsidR="00490FF5" w:rsidRPr="00960FAB" w:rsidRDefault="00490FF5" w:rsidP="00394390">
      <w:pPr>
        <w:pStyle w:val="ListParagraph"/>
        <w:numPr>
          <w:ilvl w:val="3"/>
          <w:numId w:val="44"/>
        </w:numPr>
        <w:contextualSpacing/>
        <w:rPr>
          <w:rFonts w:asciiTheme="minorHAnsi" w:hAnsiTheme="minorHAnsi"/>
          <w:szCs w:val="24"/>
        </w:rPr>
      </w:pPr>
      <w:r w:rsidRPr="00960FAB">
        <w:rPr>
          <w:rFonts w:asciiTheme="minorHAnsi" w:hAnsiTheme="minorHAnsi"/>
          <w:szCs w:val="24"/>
        </w:rPr>
        <w:t>Onboarding</w:t>
      </w:r>
    </w:p>
    <w:p w:rsidR="00490FF5" w:rsidRPr="00960FAB" w:rsidRDefault="00490FF5" w:rsidP="00394390">
      <w:pPr>
        <w:pStyle w:val="ListParagraph"/>
        <w:numPr>
          <w:ilvl w:val="3"/>
          <w:numId w:val="44"/>
        </w:numPr>
        <w:contextualSpacing/>
        <w:rPr>
          <w:rFonts w:asciiTheme="minorHAnsi" w:hAnsiTheme="minorHAnsi"/>
          <w:szCs w:val="24"/>
        </w:rPr>
      </w:pPr>
      <w:r w:rsidRPr="00960FAB">
        <w:rPr>
          <w:rFonts w:asciiTheme="minorHAnsi" w:hAnsiTheme="minorHAnsi"/>
          <w:szCs w:val="24"/>
        </w:rPr>
        <w:t>Orientation</w:t>
      </w:r>
    </w:p>
    <w:p w:rsidR="00490FF5" w:rsidRPr="00960FAB" w:rsidRDefault="00490FF5" w:rsidP="00394390">
      <w:pPr>
        <w:pStyle w:val="ListParagraph"/>
        <w:numPr>
          <w:ilvl w:val="3"/>
          <w:numId w:val="44"/>
        </w:numPr>
        <w:contextualSpacing/>
        <w:rPr>
          <w:rFonts w:asciiTheme="minorHAnsi" w:hAnsiTheme="minorHAnsi"/>
          <w:szCs w:val="24"/>
        </w:rPr>
      </w:pPr>
      <w:r w:rsidRPr="00960FAB">
        <w:rPr>
          <w:rFonts w:asciiTheme="minorHAnsi" w:hAnsiTheme="minorHAnsi"/>
          <w:szCs w:val="24"/>
        </w:rPr>
        <w:t>On the job training</w:t>
      </w:r>
    </w:p>
    <w:p w:rsidR="00490FF5" w:rsidRPr="00960FAB" w:rsidRDefault="00490FF5" w:rsidP="00394390">
      <w:pPr>
        <w:pStyle w:val="ListParagraph"/>
        <w:numPr>
          <w:ilvl w:val="3"/>
          <w:numId w:val="44"/>
        </w:numPr>
        <w:contextualSpacing/>
        <w:rPr>
          <w:rFonts w:asciiTheme="minorHAnsi" w:hAnsiTheme="minorHAnsi"/>
          <w:szCs w:val="24"/>
        </w:rPr>
      </w:pPr>
      <w:r w:rsidRPr="00960FAB">
        <w:rPr>
          <w:rFonts w:asciiTheme="minorHAnsi" w:hAnsiTheme="minorHAnsi"/>
          <w:szCs w:val="24"/>
        </w:rPr>
        <w:t>Specialty programs</w:t>
      </w:r>
    </w:p>
    <w:p w:rsidR="00490FF5" w:rsidRPr="00960FAB" w:rsidRDefault="00490FF5" w:rsidP="00394390">
      <w:pPr>
        <w:pStyle w:val="ListParagraph"/>
        <w:numPr>
          <w:ilvl w:val="3"/>
          <w:numId w:val="44"/>
        </w:numPr>
        <w:contextualSpacing/>
        <w:rPr>
          <w:rFonts w:asciiTheme="minorHAnsi" w:hAnsiTheme="minorHAnsi"/>
          <w:szCs w:val="24"/>
        </w:rPr>
      </w:pPr>
      <w:r w:rsidRPr="00960FAB">
        <w:rPr>
          <w:rFonts w:asciiTheme="minorHAnsi" w:hAnsiTheme="minorHAnsi"/>
          <w:szCs w:val="24"/>
        </w:rPr>
        <w:t xml:space="preserve">New Conditions and New Equipment Training </w:t>
      </w:r>
    </w:p>
    <w:p w:rsidR="00490FF5" w:rsidRPr="00960FAB" w:rsidRDefault="00490FF5" w:rsidP="00394390">
      <w:pPr>
        <w:pStyle w:val="ListParagraph"/>
        <w:numPr>
          <w:ilvl w:val="3"/>
          <w:numId w:val="44"/>
        </w:numPr>
        <w:contextualSpacing/>
        <w:rPr>
          <w:rFonts w:asciiTheme="minorHAnsi" w:hAnsiTheme="minorHAnsi"/>
          <w:szCs w:val="24"/>
        </w:rPr>
      </w:pPr>
      <w:r w:rsidRPr="00960FAB">
        <w:rPr>
          <w:rFonts w:asciiTheme="minorHAnsi" w:hAnsiTheme="minorHAnsi"/>
          <w:szCs w:val="24"/>
        </w:rPr>
        <w:t>Gaps in competence related to adverse events</w:t>
      </w:r>
    </w:p>
    <w:p w:rsidR="00490FF5" w:rsidRPr="00960FAB" w:rsidRDefault="00490FF5" w:rsidP="00394390">
      <w:pPr>
        <w:pStyle w:val="ListParagraph"/>
        <w:numPr>
          <w:ilvl w:val="3"/>
          <w:numId w:val="44"/>
        </w:numPr>
        <w:contextualSpacing/>
        <w:rPr>
          <w:rFonts w:asciiTheme="minorHAnsi" w:hAnsiTheme="minorHAnsi"/>
          <w:szCs w:val="24"/>
        </w:rPr>
      </w:pPr>
      <w:r w:rsidRPr="00960FAB">
        <w:rPr>
          <w:rFonts w:asciiTheme="minorHAnsi" w:hAnsiTheme="minorHAnsi"/>
          <w:szCs w:val="24"/>
        </w:rPr>
        <w:t xml:space="preserve">Annual </w:t>
      </w:r>
    </w:p>
    <w:p w:rsidR="00490FF5" w:rsidRPr="00960FAB" w:rsidRDefault="00490FF5" w:rsidP="00394390">
      <w:pPr>
        <w:pStyle w:val="ListParagraph"/>
        <w:numPr>
          <w:ilvl w:val="1"/>
          <w:numId w:val="44"/>
        </w:numPr>
        <w:contextualSpacing/>
        <w:rPr>
          <w:rFonts w:asciiTheme="minorHAnsi" w:hAnsiTheme="minorHAnsi"/>
          <w:szCs w:val="24"/>
        </w:rPr>
      </w:pPr>
      <w:r w:rsidRPr="00960FAB">
        <w:rPr>
          <w:rFonts w:asciiTheme="minorHAnsi" w:hAnsiTheme="minorHAnsi"/>
          <w:szCs w:val="24"/>
        </w:rPr>
        <w:t xml:space="preserve">Infection Control </w:t>
      </w:r>
    </w:p>
    <w:p w:rsidR="00490FF5" w:rsidRPr="00960FAB" w:rsidRDefault="00490FF5" w:rsidP="00394390">
      <w:pPr>
        <w:pStyle w:val="ListParagraph"/>
        <w:numPr>
          <w:ilvl w:val="2"/>
          <w:numId w:val="44"/>
        </w:numPr>
        <w:contextualSpacing/>
        <w:rPr>
          <w:rFonts w:asciiTheme="minorHAnsi" w:hAnsiTheme="minorHAnsi"/>
          <w:szCs w:val="24"/>
        </w:rPr>
      </w:pPr>
      <w:r w:rsidRPr="00960FAB">
        <w:rPr>
          <w:rFonts w:asciiTheme="minorHAnsi" w:hAnsiTheme="minorHAnsi"/>
          <w:szCs w:val="24"/>
        </w:rPr>
        <w:t xml:space="preserve">Infection Data Sources and Utilization for the Facility Assessment </w:t>
      </w:r>
    </w:p>
    <w:p w:rsidR="00490FF5" w:rsidRPr="00960FAB" w:rsidRDefault="00490FF5" w:rsidP="00394390">
      <w:pPr>
        <w:pStyle w:val="ListParagraph"/>
        <w:numPr>
          <w:ilvl w:val="2"/>
          <w:numId w:val="44"/>
        </w:numPr>
        <w:contextualSpacing/>
        <w:rPr>
          <w:rFonts w:asciiTheme="minorHAnsi" w:hAnsiTheme="minorHAnsi"/>
          <w:szCs w:val="24"/>
        </w:rPr>
      </w:pPr>
      <w:r w:rsidRPr="00960FAB">
        <w:rPr>
          <w:rFonts w:asciiTheme="minorHAnsi" w:hAnsiTheme="minorHAnsi"/>
          <w:szCs w:val="24"/>
        </w:rPr>
        <w:t>Required components of Infection Prevention Program</w:t>
      </w:r>
    </w:p>
    <w:p w:rsidR="00490FF5" w:rsidRPr="00960FAB" w:rsidRDefault="00490FF5" w:rsidP="00394390">
      <w:pPr>
        <w:pStyle w:val="ListParagraph"/>
        <w:numPr>
          <w:ilvl w:val="2"/>
          <w:numId w:val="44"/>
        </w:numPr>
        <w:contextualSpacing/>
        <w:rPr>
          <w:rFonts w:asciiTheme="minorHAnsi" w:hAnsiTheme="minorHAnsi"/>
          <w:szCs w:val="24"/>
        </w:rPr>
      </w:pPr>
      <w:r w:rsidRPr="00960FAB">
        <w:rPr>
          <w:rFonts w:asciiTheme="minorHAnsi" w:hAnsiTheme="minorHAnsi"/>
          <w:szCs w:val="24"/>
        </w:rPr>
        <w:t>Competencies needed for Infection prevention</w:t>
      </w:r>
    </w:p>
    <w:p w:rsidR="00490FF5" w:rsidRPr="00960FAB" w:rsidRDefault="00490FF5" w:rsidP="00394390">
      <w:pPr>
        <w:pStyle w:val="ListParagraph"/>
        <w:numPr>
          <w:ilvl w:val="2"/>
          <w:numId w:val="44"/>
        </w:numPr>
        <w:contextualSpacing/>
        <w:rPr>
          <w:rFonts w:asciiTheme="minorHAnsi" w:hAnsiTheme="minorHAnsi"/>
          <w:szCs w:val="24"/>
        </w:rPr>
      </w:pPr>
      <w:r w:rsidRPr="00960FAB">
        <w:rPr>
          <w:rFonts w:asciiTheme="minorHAnsi" w:hAnsiTheme="minorHAnsi"/>
          <w:szCs w:val="24"/>
        </w:rPr>
        <w:t xml:space="preserve">Integration with FA and QAPI </w:t>
      </w:r>
    </w:p>
    <w:p w:rsidR="00490FF5" w:rsidRPr="00960FAB" w:rsidRDefault="00960FAB" w:rsidP="00394390">
      <w:pPr>
        <w:pStyle w:val="ListParagraph"/>
        <w:numPr>
          <w:ilvl w:val="1"/>
          <w:numId w:val="44"/>
        </w:numPr>
        <w:contextualSpacing/>
        <w:rPr>
          <w:rFonts w:asciiTheme="minorHAnsi" w:hAnsiTheme="minorHAnsi"/>
          <w:szCs w:val="24"/>
        </w:rPr>
      </w:pPr>
      <w:r w:rsidRPr="00960FAB">
        <w:rPr>
          <w:rFonts w:asciiTheme="minorHAnsi" w:hAnsiTheme="minorHAnsi"/>
          <w:szCs w:val="24"/>
        </w:rPr>
        <w:t>Policy and P</w:t>
      </w:r>
      <w:r w:rsidR="00490FF5" w:rsidRPr="00960FAB">
        <w:rPr>
          <w:rFonts w:asciiTheme="minorHAnsi" w:hAnsiTheme="minorHAnsi"/>
          <w:szCs w:val="24"/>
        </w:rPr>
        <w:t xml:space="preserve">rocedure Review </w:t>
      </w:r>
      <w:r w:rsidRPr="00960FAB">
        <w:rPr>
          <w:rFonts w:asciiTheme="minorHAnsi" w:hAnsiTheme="minorHAnsi"/>
          <w:szCs w:val="24"/>
        </w:rPr>
        <w:t xml:space="preserve">Process </w:t>
      </w:r>
      <w:r w:rsidR="00490FF5" w:rsidRPr="00960FAB">
        <w:rPr>
          <w:rFonts w:asciiTheme="minorHAnsi" w:hAnsiTheme="minorHAnsi"/>
          <w:szCs w:val="24"/>
        </w:rPr>
        <w:t xml:space="preserve"> </w:t>
      </w:r>
    </w:p>
    <w:p w:rsidR="00490FF5" w:rsidRPr="00960FAB" w:rsidRDefault="00490FF5" w:rsidP="00394390">
      <w:pPr>
        <w:pStyle w:val="ListParagraph"/>
        <w:numPr>
          <w:ilvl w:val="2"/>
          <w:numId w:val="44"/>
        </w:numPr>
        <w:contextualSpacing/>
        <w:rPr>
          <w:rFonts w:asciiTheme="minorHAnsi" w:hAnsiTheme="minorHAnsi"/>
          <w:szCs w:val="24"/>
        </w:rPr>
      </w:pPr>
      <w:r w:rsidRPr="00960FAB">
        <w:rPr>
          <w:rFonts w:asciiTheme="minorHAnsi" w:hAnsiTheme="minorHAnsi"/>
          <w:szCs w:val="24"/>
        </w:rPr>
        <w:t>Intent and overview</w:t>
      </w:r>
    </w:p>
    <w:p w:rsidR="00490FF5" w:rsidRPr="00960FAB" w:rsidRDefault="00490FF5" w:rsidP="00394390">
      <w:pPr>
        <w:pStyle w:val="ListParagraph"/>
        <w:numPr>
          <w:ilvl w:val="2"/>
          <w:numId w:val="44"/>
        </w:numPr>
        <w:contextualSpacing/>
        <w:rPr>
          <w:rFonts w:asciiTheme="minorHAnsi" w:hAnsiTheme="minorHAnsi"/>
          <w:szCs w:val="24"/>
        </w:rPr>
      </w:pPr>
      <w:r w:rsidRPr="00960FAB">
        <w:rPr>
          <w:rFonts w:asciiTheme="minorHAnsi" w:hAnsiTheme="minorHAnsi"/>
          <w:szCs w:val="24"/>
        </w:rPr>
        <w:t xml:space="preserve">F Tag </w:t>
      </w:r>
      <w:r w:rsidR="00960FAB" w:rsidRPr="00960FAB">
        <w:rPr>
          <w:rFonts w:asciiTheme="minorHAnsi" w:hAnsiTheme="minorHAnsi"/>
          <w:szCs w:val="24"/>
        </w:rPr>
        <w:t xml:space="preserve">and </w:t>
      </w:r>
      <w:r w:rsidRPr="00960FAB">
        <w:rPr>
          <w:rFonts w:asciiTheme="minorHAnsi" w:hAnsiTheme="minorHAnsi"/>
          <w:szCs w:val="24"/>
        </w:rPr>
        <w:t>P</w:t>
      </w:r>
      <w:r w:rsidR="00960FAB" w:rsidRPr="00960FAB">
        <w:rPr>
          <w:rFonts w:asciiTheme="minorHAnsi" w:hAnsiTheme="minorHAnsi"/>
          <w:szCs w:val="24"/>
        </w:rPr>
        <w:t xml:space="preserve">olicy and Procedure cross walk </w:t>
      </w:r>
      <w:r w:rsidRPr="00960FAB">
        <w:rPr>
          <w:rFonts w:asciiTheme="minorHAnsi" w:hAnsiTheme="minorHAnsi"/>
          <w:szCs w:val="24"/>
        </w:rPr>
        <w:t xml:space="preserve">  </w:t>
      </w:r>
    </w:p>
    <w:p w:rsidR="00490FF5" w:rsidRPr="00960FAB" w:rsidRDefault="00960FAB" w:rsidP="00394390">
      <w:pPr>
        <w:pStyle w:val="ListParagraph"/>
        <w:numPr>
          <w:ilvl w:val="1"/>
          <w:numId w:val="44"/>
        </w:numPr>
        <w:contextualSpacing/>
        <w:rPr>
          <w:rFonts w:asciiTheme="minorHAnsi" w:hAnsiTheme="minorHAnsi"/>
          <w:szCs w:val="24"/>
        </w:rPr>
      </w:pPr>
      <w:r w:rsidRPr="00960FAB">
        <w:rPr>
          <w:rFonts w:asciiTheme="minorHAnsi" w:hAnsiTheme="minorHAnsi"/>
          <w:szCs w:val="24"/>
        </w:rPr>
        <w:t xml:space="preserve">Facility and Community Risk Assessment </w:t>
      </w:r>
    </w:p>
    <w:p w:rsidR="00490FF5" w:rsidRPr="00960FAB" w:rsidRDefault="00490FF5" w:rsidP="00394390">
      <w:pPr>
        <w:pStyle w:val="ListParagraph"/>
        <w:numPr>
          <w:ilvl w:val="2"/>
          <w:numId w:val="44"/>
        </w:numPr>
        <w:contextualSpacing/>
        <w:rPr>
          <w:rFonts w:asciiTheme="minorHAnsi" w:hAnsiTheme="minorHAnsi"/>
          <w:szCs w:val="24"/>
        </w:rPr>
      </w:pPr>
      <w:r w:rsidRPr="00960FAB">
        <w:rPr>
          <w:rFonts w:asciiTheme="minorHAnsi" w:hAnsiTheme="minorHAnsi"/>
          <w:szCs w:val="24"/>
        </w:rPr>
        <w:t>Intent and Overview</w:t>
      </w:r>
    </w:p>
    <w:p w:rsidR="00490FF5" w:rsidRPr="00960FAB" w:rsidRDefault="00490FF5" w:rsidP="00394390">
      <w:pPr>
        <w:pStyle w:val="ListParagraph"/>
        <w:numPr>
          <w:ilvl w:val="2"/>
          <w:numId w:val="44"/>
        </w:numPr>
        <w:contextualSpacing/>
        <w:rPr>
          <w:rFonts w:asciiTheme="minorHAnsi" w:hAnsiTheme="minorHAnsi"/>
          <w:szCs w:val="24"/>
        </w:rPr>
      </w:pPr>
      <w:r w:rsidRPr="00960FAB">
        <w:rPr>
          <w:rFonts w:asciiTheme="minorHAnsi" w:hAnsiTheme="minorHAnsi"/>
          <w:szCs w:val="24"/>
        </w:rPr>
        <w:t>HAV Template and how to use</w:t>
      </w:r>
    </w:p>
    <w:p w:rsidR="00490FF5" w:rsidRPr="00960FAB" w:rsidRDefault="00490FF5" w:rsidP="00394390">
      <w:pPr>
        <w:pStyle w:val="ListParagraph"/>
        <w:numPr>
          <w:ilvl w:val="2"/>
          <w:numId w:val="44"/>
        </w:numPr>
        <w:contextualSpacing/>
        <w:rPr>
          <w:rFonts w:asciiTheme="minorHAnsi" w:hAnsiTheme="minorHAnsi"/>
          <w:szCs w:val="24"/>
        </w:rPr>
      </w:pPr>
      <w:r w:rsidRPr="00960FAB">
        <w:rPr>
          <w:rFonts w:asciiTheme="minorHAnsi" w:hAnsiTheme="minorHAnsi"/>
          <w:szCs w:val="24"/>
        </w:rPr>
        <w:t xml:space="preserve">Business Impact </w:t>
      </w:r>
    </w:p>
    <w:p w:rsidR="00490FF5" w:rsidRPr="00960FAB" w:rsidRDefault="00960FAB" w:rsidP="00394390">
      <w:pPr>
        <w:pStyle w:val="ListParagraph"/>
        <w:numPr>
          <w:ilvl w:val="2"/>
          <w:numId w:val="44"/>
        </w:numPr>
        <w:contextualSpacing/>
        <w:rPr>
          <w:rFonts w:asciiTheme="minorHAnsi" w:hAnsiTheme="minorHAnsi"/>
          <w:szCs w:val="24"/>
        </w:rPr>
      </w:pPr>
      <w:r w:rsidRPr="00960FAB">
        <w:rPr>
          <w:rFonts w:asciiTheme="minorHAnsi" w:hAnsiTheme="minorHAnsi"/>
          <w:szCs w:val="24"/>
        </w:rPr>
        <w:t xml:space="preserve">Community and Regulatory Resources </w:t>
      </w:r>
    </w:p>
    <w:p w:rsidR="00490FF5" w:rsidRPr="00960FAB" w:rsidRDefault="00960FAB" w:rsidP="00394390">
      <w:pPr>
        <w:pStyle w:val="ListParagraph"/>
        <w:numPr>
          <w:ilvl w:val="2"/>
          <w:numId w:val="44"/>
        </w:numPr>
        <w:contextualSpacing/>
        <w:rPr>
          <w:rFonts w:asciiTheme="minorHAnsi" w:hAnsiTheme="minorHAnsi"/>
          <w:szCs w:val="24"/>
        </w:rPr>
      </w:pPr>
      <w:r w:rsidRPr="00960FAB">
        <w:rPr>
          <w:rFonts w:asciiTheme="minorHAnsi" w:hAnsiTheme="minorHAnsi"/>
          <w:szCs w:val="24"/>
        </w:rPr>
        <w:lastRenderedPageBreak/>
        <w:t xml:space="preserve">Facility Assessment and Emergency Preparedness plan coordination </w:t>
      </w:r>
    </w:p>
    <w:p w:rsidR="00490FF5" w:rsidRPr="00960FAB" w:rsidRDefault="00960FAB" w:rsidP="00394390">
      <w:pPr>
        <w:pStyle w:val="ListParagraph"/>
        <w:numPr>
          <w:ilvl w:val="2"/>
          <w:numId w:val="44"/>
        </w:numPr>
        <w:contextualSpacing/>
        <w:rPr>
          <w:rFonts w:asciiTheme="minorHAnsi" w:hAnsiTheme="minorHAnsi"/>
          <w:szCs w:val="24"/>
        </w:rPr>
      </w:pPr>
      <w:r w:rsidRPr="00960FAB">
        <w:rPr>
          <w:rFonts w:asciiTheme="minorHAnsi" w:hAnsiTheme="minorHAnsi"/>
          <w:szCs w:val="24"/>
        </w:rPr>
        <w:t xml:space="preserve">E Tags Cross walk and Surveyor Guidance </w:t>
      </w:r>
      <w:r w:rsidR="00490FF5" w:rsidRPr="00960FAB">
        <w:rPr>
          <w:rFonts w:asciiTheme="minorHAnsi" w:hAnsiTheme="minorHAnsi"/>
          <w:szCs w:val="24"/>
        </w:rPr>
        <w:t xml:space="preserve"> </w:t>
      </w:r>
    </w:p>
    <w:p w:rsidR="00960FAB" w:rsidRPr="00960FAB" w:rsidRDefault="00960FAB" w:rsidP="00394390">
      <w:pPr>
        <w:pStyle w:val="ListParagraph"/>
        <w:numPr>
          <w:ilvl w:val="2"/>
          <w:numId w:val="44"/>
        </w:numPr>
        <w:contextualSpacing/>
        <w:rPr>
          <w:rFonts w:asciiTheme="minorHAnsi" w:hAnsiTheme="minorHAnsi"/>
          <w:szCs w:val="24"/>
        </w:rPr>
      </w:pPr>
      <w:r w:rsidRPr="00960FAB">
        <w:rPr>
          <w:rFonts w:asciiTheme="minorHAnsi" w:hAnsiTheme="minorHAnsi"/>
          <w:szCs w:val="24"/>
        </w:rPr>
        <w:t xml:space="preserve">Tools, Templates and Resources </w:t>
      </w:r>
    </w:p>
    <w:p w:rsidR="00490FF5" w:rsidRPr="00960FAB" w:rsidRDefault="00960FAB" w:rsidP="00394390">
      <w:pPr>
        <w:pStyle w:val="ListParagraph"/>
        <w:numPr>
          <w:ilvl w:val="1"/>
          <w:numId w:val="44"/>
        </w:numPr>
        <w:contextualSpacing/>
        <w:rPr>
          <w:rFonts w:asciiTheme="minorHAnsi" w:hAnsiTheme="minorHAnsi"/>
          <w:szCs w:val="24"/>
        </w:rPr>
      </w:pPr>
      <w:r w:rsidRPr="00960FAB">
        <w:rPr>
          <w:rFonts w:asciiTheme="minorHAnsi" w:hAnsiTheme="minorHAnsi"/>
          <w:szCs w:val="24"/>
        </w:rPr>
        <w:t xml:space="preserve">Resources - </w:t>
      </w:r>
      <w:r w:rsidR="00490FF5" w:rsidRPr="00960FAB">
        <w:rPr>
          <w:rFonts w:asciiTheme="minorHAnsi" w:hAnsiTheme="minorHAnsi"/>
          <w:szCs w:val="24"/>
        </w:rPr>
        <w:t>Phys</w:t>
      </w:r>
      <w:r w:rsidRPr="00960FAB">
        <w:rPr>
          <w:rFonts w:asciiTheme="minorHAnsi" w:hAnsiTheme="minorHAnsi"/>
          <w:szCs w:val="24"/>
        </w:rPr>
        <w:t>ical Plant and Equipment</w:t>
      </w:r>
    </w:p>
    <w:p w:rsidR="00490FF5" w:rsidRPr="00960FAB" w:rsidRDefault="00490FF5" w:rsidP="00394390">
      <w:pPr>
        <w:pStyle w:val="ListParagraph"/>
        <w:numPr>
          <w:ilvl w:val="2"/>
          <w:numId w:val="44"/>
        </w:numPr>
        <w:contextualSpacing/>
        <w:rPr>
          <w:rFonts w:asciiTheme="minorHAnsi" w:hAnsiTheme="minorHAnsi"/>
          <w:szCs w:val="24"/>
        </w:rPr>
      </w:pPr>
      <w:r w:rsidRPr="00960FAB">
        <w:rPr>
          <w:rFonts w:asciiTheme="minorHAnsi" w:hAnsiTheme="minorHAnsi"/>
          <w:szCs w:val="24"/>
        </w:rPr>
        <w:t>Intent and Overview</w:t>
      </w:r>
    </w:p>
    <w:p w:rsidR="00960FAB" w:rsidRPr="00960FAB" w:rsidRDefault="00960FAB" w:rsidP="00394390">
      <w:pPr>
        <w:pStyle w:val="ListParagraph"/>
        <w:numPr>
          <w:ilvl w:val="2"/>
          <w:numId w:val="44"/>
        </w:numPr>
        <w:contextualSpacing/>
        <w:rPr>
          <w:rFonts w:asciiTheme="minorHAnsi" w:hAnsiTheme="minorHAnsi"/>
          <w:szCs w:val="24"/>
        </w:rPr>
      </w:pPr>
      <w:r w:rsidRPr="00960FAB">
        <w:rPr>
          <w:rFonts w:asciiTheme="minorHAnsi" w:hAnsiTheme="minorHAnsi"/>
          <w:szCs w:val="24"/>
        </w:rPr>
        <w:t xml:space="preserve">Tools, Templates and Resources </w:t>
      </w:r>
    </w:p>
    <w:p w:rsidR="00490FF5" w:rsidRPr="00960FAB" w:rsidRDefault="00490FF5" w:rsidP="00394390">
      <w:pPr>
        <w:pStyle w:val="ListParagraph"/>
        <w:numPr>
          <w:ilvl w:val="3"/>
          <w:numId w:val="44"/>
        </w:numPr>
        <w:contextualSpacing/>
        <w:rPr>
          <w:rFonts w:asciiTheme="minorHAnsi" w:hAnsiTheme="minorHAnsi"/>
          <w:szCs w:val="24"/>
        </w:rPr>
      </w:pPr>
      <w:r w:rsidRPr="00960FAB">
        <w:rPr>
          <w:rFonts w:asciiTheme="minorHAnsi" w:hAnsiTheme="minorHAnsi"/>
          <w:szCs w:val="24"/>
        </w:rPr>
        <w:t xml:space="preserve">Medical and </w:t>
      </w:r>
      <w:r w:rsidR="00960FAB" w:rsidRPr="00960FAB">
        <w:rPr>
          <w:rFonts w:asciiTheme="minorHAnsi" w:hAnsiTheme="minorHAnsi"/>
          <w:szCs w:val="24"/>
        </w:rPr>
        <w:t>Non-Medical</w:t>
      </w:r>
    </w:p>
    <w:p w:rsidR="00490FF5" w:rsidRPr="00960FAB" w:rsidRDefault="00490FF5" w:rsidP="00394390">
      <w:pPr>
        <w:pStyle w:val="ListParagraph"/>
        <w:numPr>
          <w:ilvl w:val="3"/>
          <w:numId w:val="44"/>
        </w:numPr>
        <w:contextualSpacing/>
        <w:rPr>
          <w:rFonts w:asciiTheme="minorHAnsi" w:hAnsiTheme="minorHAnsi"/>
          <w:szCs w:val="24"/>
        </w:rPr>
      </w:pPr>
      <w:r w:rsidRPr="00960FAB">
        <w:rPr>
          <w:rFonts w:asciiTheme="minorHAnsi" w:hAnsiTheme="minorHAnsi"/>
          <w:szCs w:val="24"/>
        </w:rPr>
        <w:t>Vehicle</w:t>
      </w:r>
    </w:p>
    <w:p w:rsidR="00490FF5" w:rsidRPr="00960FAB" w:rsidRDefault="00490FF5" w:rsidP="00394390">
      <w:pPr>
        <w:pStyle w:val="ListParagraph"/>
        <w:numPr>
          <w:ilvl w:val="3"/>
          <w:numId w:val="44"/>
        </w:numPr>
        <w:contextualSpacing/>
        <w:rPr>
          <w:rFonts w:asciiTheme="minorHAnsi" w:hAnsiTheme="minorHAnsi"/>
          <w:szCs w:val="24"/>
        </w:rPr>
      </w:pPr>
      <w:r w:rsidRPr="00960FAB">
        <w:rPr>
          <w:rFonts w:asciiTheme="minorHAnsi" w:hAnsiTheme="minorHAnsi"/>
          <w:szCs w:val="24"/>
        </w:rPr>
        <w:t xml:space="preserve">Buildings and Physical Plant </w:t>
      </w:r>
    </w:p>
    <w:p w:rsidR="00490FF5" w:rsidRPr="00960FAB" w:rsidRDefault="00490FF5" w:rsidP="00394390">
      <w:pPr>
        <w:pStyle w:val="ListParagraph"/>
        <w:numPr>
          <w:ilvl w:val="4"/>
          <w:numId w:val="44"/>
        </w:numPr>
        <w:contextualSpacing/>
        <w:rPr>
          <w:rFonts w:asciiTheme="minorHAnsi" w:hAnsiTheme="minorHAnsi"/>
          <w:szCs w:val="24"/>
        </w:rPr>
      </w:pPr>
      <w:r w:rsidRPr="00960FAB">
        <w:rPr>
          <w:rFonts w:asciiTheme="minorHAnsi" w:hAnsiTheme="minorHAnsi"/>
          <w:szCs w:val="24"/>
        </w:rPr>
        <w:t xml:space="preserve">Building assessment and vulnerabilities </w:t>
      </w:r>
    </w:p>
    <w:p w:rsidR="00490FF5" w:rsidRPr="00960FAB" w:rsidRDefault="00490FF5" w:rsidP="00394390">
      <w:pPr>
        <w:pStyle w:val="ListParagraph"/>
        <w:numPr>
          <w:ilvl w:val="1"/>
          <w:numId w:val="44"/>
        </w:numPr>
        <w:contextualSpacing/>
        <w:rPr>
          <w:rFonts w:asciiTheme="minorHAnsi" w:hAnsiTheme="minorHAnsi"/>
          <w:szCs w:val="24"/>
        </w:rPr>
      </w:pPr>
      <w:r w:rsidRPr="00960FAB">
        <w:rPr>
          <w:rFonts w:asciiTheme="minorHAnsi" w:hAnsiTheme="minorHAnsi"/>
          <w:szCs w:val="24"/>
        </w:rPr>
        <w:t>H</w:t>
      </w:r>
      <w:r w:rsidR="00960FAB" w:rsidRPr="00960FAB">
        <w:rPr>
          <w:rFonts w:asciiTheme="minorHAnsi" w:hAnsiTheme="minorHAnsi"/>
          <w:szCs w:val="24"/>
        </w:rPr>
        <w:t xml:space="preserve">ealth </w:t>
      </w:r>
      <w:r w:rsidRPr="00960FAB">
        <w:rPr>
          <w:rFonts w:asciiTheme="minorHAnsi" w:hAnsiTheme="minorHAnsi"/>
          <w:szCs w:val="24"/>
        </w:rPr>
        <w:t>I</w:t>
      </w:r>
      <w:r w:rsidR="00960FAB" w:rsidRPr="00960FAB">
        <w:rPr>
          <w:rFonts w:asciiTheme="minorHAnsi" w:hAnsiTheme="minorHAnsi"/>
          <w:szCs w:val="24"/>
        </w:rPr>
        <w:t xml:space="preserve">nformation </w:t>
      </w:r>
      <w:r w:rsidRPr="00960FAB">
        <w:rPr>
          <w:rFonts w:asciiTheme="minorHAnsi" w:hAnsiTheme="minorHAnsi"/>
          <w:szCs w:val="24"/>
        </w:rPr>
        <w:t>T</w:t>
      </w:r>
      <w:r w:rsidR="00960FAB" w:rsidRPr="00960FAB">
        <w:rPr>
          <w:rFonts w:asciiTheme="minorHAnsi" w:hAnsiTheme="minorHAnsi"/>
          <w:szCs w:val="24"/>
        </w:rPr>
        <w:t>echnology</w:t>
      </w:r>
      <w:r w:rsidRPr="00960FAB">
        <w:rPr>
          <w:rFonts w:asciiTheme="minorHAnsi" w:hAnsiTheme="minorHAnsi"/>
          <w:szCs w:val="24"/>
        </w:rPr>
        <w:t xml:space="preserve"> </w:t>
      </w:r>
    </w:p>
    <w:p w:rsidR="00490FF5" w:rsidRPr="00960FAB" w:rsidRDefault="00490FF5" w:rsidP="00394390">
      <w:pPr>
        <w:pStyle w:val="ListParagraph"/>
        <w:numPr>
          <w:ilvl w:val="2"/>
          <w:numId w:val="44"/>
        </w:numPr>
        <w:contextualSpacing/>
        <w:rPr>
          <w:rFonts w:asciiTheme="minorHAnsi" w:hAnsiTheme="minorHAnsi"/>
          <w:szCs w:val="24"/>
        </w:rPr>
      </w:pPr>
      <w:r w:rsidRPr="00960FAB">
        <w:rPr>
          <w:rFonts w:asciiTheme="minorHAnsi" w:hAnsiTheme="minorHAnsi"/>
          <w:szCs w:val="24"/>
        </w:rPr>
        <w:t>Intent and Overview</w:t>
      </w:r>
    </w:p>
    <w:p w:rsidR="00490FF5" w:rsidRPr="00960FAB" w:rsidRDefault="00960FAB" w:rsidP="00394390">
      <w:pPr>
        <w:pStyle w:val="ListParagraph"/>
        <w:numPr>
          <w:ilvl w:val="2"/>
          <w:numId w:val="44"/>
        </w:numPr>
        <w:contextualSpacing/>
        <w:rPr>
          <w:rFonts w:asciiTheme="minorHAnsi" w:hAnsiTheme="minorHAnsi"/>
          <w:szCs w:val="24"/>
        </w:rPr>
      </w:pPr>
      <w:r w:rsidRPr="00960FAB">
        <w:rPr>
          <w:rFonts w:asciiTheme="minorHAnsi" w:hAnsiTheme="minorHAnsi"/>
          <w:szCs w:val="24"/>
        </w:rPr>
        <w:t xml:space="preserve">Tools, Templates and Resources </w:t>
      </w:r>
    </w:p>
    <w:p w:rsidR="00490FF5" w:rsidRPr="00960FAB" w:rsidRDefault="00490FF5" w:rsidP="00394390">
      <w:pPr>
        <w:pStyle w:val="ListParagraph"/>
        <w:numPr>
          <w:ilvl w:val="1"/>
          <w:numId w:val="44"/>
        </w:numPr>
        <w:contextualSpacing/>
        <w:rPr>
          <w:rFonts w:asciiTheme="minorHAnsi" w:hAnsiTheme="minorHAnsi"/>
          <w:szCs w:val="24"/>
        </w:rPr>
      </w:pPr>
      <w:r w:rsidRPr="00960FAB">
        <w:rPr>
          <w:rFonts w:asciiTheme="minorHAnsi" w:hAnsiTheme="minorHAnsi"/>
          <w:szCs w:val="24"/>
        </w:rPr>
        <w:t>Third Party Agreements</w:t>
      </w:r>
      <w:r w:rsidR="00960FAB" w:rsidRPr="00960FAB">
        <w:rPr>
          <w:rFonts w:asciiTheme="minorHAnsi" w:hAnsiTheme="minorHAnsi"/>
          <w:szCs w:val="24"/>
        </w:rPr>
        <w:t xml:space="preserve">, Contracts, Memorandum of Understanding </w:t>
      </w:r>
      <w:r w:rsidRPr="00960FAB">
        <w:rPr>
          <w:rFonts w:asciiTheme="minorHAnsi" w:hAnsiTheme="minorHAnsi"/>
          <w:szCs w:val="24"/>
        </w:rPr>
        <w:t xml:space="preserve"> </w:t>
      </w:r>
    </w:p>
    <w:p w:rsidR="00490FF5" w:rsidRPr="00960FAB" w:rsidRDefault="00490FF5" w:rsidP="00394390">
      <w:pPr>
        <w:pStyle w:val="ListParagraph"/>
        <w:numPr>
          <w:ilvl w:val="2"/>
          <w:numId w:val="44"/>
        </w:numPr>
        <w:contextualSpacing/>
        <w:rPr>
          <w:rFonts w:asciiTheme="minorHAnsi" w:hAnsiTheme="minorHAnsi"/>
          <w:szCs w:val="24"/>
        </w:rPr>
      </w:pPr>
      <w:r w:rsidRPr="00960FAB">
        <w:rPr>
          <w:rFonts w:asciiTheme="minorHAnsi" w:hAnsiTheme="minorHAnsi"/>
          <w:szCs w:val="24"/>
        </w:rPr>
        <w:t>Intent and Overviews</w:t>
      </w:r>
    </w:p>
    <w:p w:rsidR="00960FAB" w:rsidRPr="00960FAB" w:rsidRDefault="00960FAB" w:rsidP="00394390">
      <w:pPr>
        <w:pStyle w:val="ListParagraph"/>
        <w:numPr>
          <w:ilvl w:val="2"/>
          <w:numId w:val="44"/>
        </w:numPr>
        <w:contextualSpacing/>
        <w:rPr>
          <w:rFonts w:asciiTheme="minorHAnsi" w:hAnsiTheme="minorHAnsi"/>
          <w:szCs w:val="24"/>
        </w:rPr>
      </w:pPr>
      <w:r w:rsidRPr="00960FAB">
        <w:rPr>
          <w:rFonts w:asciiTheme="minorHAnsi" w:hAnsiTheme="minorHAnsi"/>
          <w:szCs w:val="24"/>
        </w:rPr>
        <w:t xml:space="preserve">Tools, Templates and Resources </w:t>
      </w:r>
    </w:p>
    <w:p w:rsidR="00960FAB" w:rsidRPr="00960FAB" w:rsidRDefault="00960FAB" w:rsidP="00394390">
      <w:pPr>
        <w:numPr>
          <w:ilvl w:val="1"/>
          <w:numId w:val="44"/>
        </w:numPr>
        <w:shd w:val="clear" w:color="auto" w:fill="FFFFFF"/>
        <w:spacing w:before="100" w:beforeAutospacing="1"/>
        <w:rPr>
          <w:rFonts w:asciiTheme="minorHAnsi" w:hAnsiTheme="minorHAnsi" w:cs="Arial"/>
          <w:szCs w:val="24"/>
        </w:rPr>
      </w:pPr>
      <w:r w:rsidRPr="00960FAB">
        <w:rPr>
          <w:rFonts w:asciiTheme="minorHAnsi" w:hAnsiTheme="minorHAnsi" w:cs="Arial"/>
          <w:bCs/>
          <w:szCs w:val="24"/>
        </w:rPr>
        <w:t>Q</w:t>
      </w:r>
      <w:r>
        <w:rPr>
          <w:rFonts w:asciiTheme="minorHAnsi" w:hAnsiTheme="minorHAnsi" w:cs="Arial"/>
          <w:bCs/>
          <w:szCs w:val="24"/>
        </w:rPr>
        <w:t xml:space="preserve">uality </w:t>
      </w:r>
      <w:r w:rsidRPr="00960FAB">
        <w:rPr>
          <w:rFonts w:asciiTheme="minorHAnsi" w:hAnsiTheme="minorHAnsi" w:cs="Arial"/>
          <w:bCs/>
          <w:szCs w:val="24"/>
        </w:rPr>
        <w:t>A</w:t>
      </w:r>
      <w:r>
        <w:rPr>
          <w:rFonts w:asciiTheme="minorHAnsi" w:hAnsiTheme="minorHAnsi" w:cs="Arial"/>
          <w:bCs/>
          <w:szCs w:val="24"/>
        </w:rPr>
        <w:t xml:space="preserve">ssurance and </w:t>
      </w:r>
      <w:r w:rsidRPr="00960FAB">
        <w:rPr>
          <w:rFonts w:asciiTheme="minorHAnsi" w:hAnsiTheme="minorHAnsi" w:cs="Arial"/>
          <w:bCs/>
          <w:szCs w:val="24"/>
        </w:rPr>
        <w:t>P</w:t>
      </w:r>
      <w:r>
        <w:rPr>
          <w:rFonts w:asciiTheme="minorHAnsi" w:hAnsiTheme="minorHAnsi" w:cs="Arial"/>
          <w:bCs/>
          <w:szCs w:val="24"/>
        </w:rPr>
        <w:t xml:space="preserve">erformance </w:t>
      </w:r>
      <w:r w:rsidRPr="00960FAB">
        <w:rPr>
          <w:rFonts w:asciiTheme="minorHAnsi" w:hAnsiTheme="minorHAnsi" w:cs="Arial"/>
          <w:bCs/>
          <w:szCs w:val="24"/>
        </w:rPr>
        <w:t>I</w:t>
      </w:r>
      <w:r>
        <w:rPr>
          <w:rFonts w:asciiTheme="minorHAnsi" w:hAnsiTheme="minorHAnsi" w:cs="Arial"/>
          <w:bCs/>
          <w:szCs w:val="24"/>
        </w:rPr>
        <w:t xml:space="preserve">mprovement (QAPI) </w:t>
      </w:r>
    </w:p>
    <w:p w:rsidR="00960FAB" w:rsidRPr="00960FAB" w:rsidRDefault="00960FAB" w:rsidP="00394390">
      <w:pPr>
        <w:pStyle w:val="ListParagraph"/>
        <w:numPr>
          <w:ilvl w:val="2"/>
          <w:numId w:val="44"/>
        </w:numPr>
        <w:contextualSpacing/>
        <w:rPr>
          <w:rFonts w:asciiTheme="minorHAnsi" w:hAnsiTheme="minorHAnsi"/>
          <w:szCs w:val="24"/>
        </w:rPr>
      </w:pPr>
      <w:r w:rsidRPr="00960FAB">
        <w:rPr>
          <w:rFonts w:asciiTheme="minorHAnsi" w:hAnsiTheme="minorHAnsi"/>
          <w:szCs w:val="24"/>
        </w:rPr>
        <w:t>Intent and Overviews</w:t>
      </w:r>
    </w:p>
    <w:p w:rsidR="00960FAB" w:rsidRPr="00960FAB" w:rsidRDefault="00960FAB" w:rsidP="00394390">
      <w:pPr>
        <w:pStyle w:val="ListParagraph"/>
        <w:numPr>
          <w:ilvl w:val="2"/>
          <w:numId w:val="44"/>
        </w:numPr>
        <w:contextualSpacing/>
        <w:rPr>
          <w:rFonts w:asciiTheme="minorHAnsi" w:hAnsiTheme="minorHAnsi"/>
          <w:szCs w:val="24"/>
        </w:rPr>
      </w:pPr>
      <w:r w:rsidRPr="00960FAB">
        <w:rPr>
          <w:rFonts w:asciiTheme="minorHAnsi" w:hAnsiTheme="minorHAnsi"/>
          <w:szCs w:val="24"/>
        </w:rPr>
        <w:t xml:space="preserve">Facility Assessment and QAPI coordination </w:t>
      </w:r>
    </w:p>
    <w:p w:rsidR="00960FAB" w:rsidRPr="00960FAB" w:rsidRDefault="00960FAB" w:rsidP="00394390">
      <w:pPr>
        <w:pStyle w:val="ListParagraph"/>
        <w:numPr>
          <w:ilvl w:val="2"/>
          <w:numId w:val="44"/>
        </w:numPr>
        <w:contextualSpacing/>
        <w:rPr>
          <w:rFonts w:asciiTheme="minorHAnsi" w:hAnsiTheme="minorHAnsi"/>
          <w:szCs w:val="24"/>
        </w:rPr>
      </w:pPr>
      <w:r w:rsidRPr="00960FAB">
        <w:rPr>
          <w:rFonts w:asciiTheme="minorHAnsi" w:hAnsiTheme="minorHAnsi"/>
          <w:szCs w:val="24"/>
        </w:rPr>
        <w:t xml:space="preserve">Tools, Templates and Resources </w:t>
      </w:r>
    </w:p>
    <w:p w:rsidR="00717F24" w:rsidRPr="00960FAB" w:rsidRDefault="00717F24" w:rsidP="00394390">
      <w:pPr>
        <w:numPr>
          <w:ilvl w:val="0"/>
          <w:numId w:val="44"/>
        </w:numPr>
        <w:shd w:val="clear" w:color="auto" w:fill="FFFFFF"/>
        <w:spacing w:before="100" w:beforeAutospacing="1"/>
        <w:rPr>
          <w:rFonts w:asciiTheme="minorHAnsi" w:hAnsiTheme="minorHAnsi" w:cs="Arial"/>
          <w:szCs w:val="24"/>
        </w:rPr>
      </w:pPr>
      <w:r w:rsidRPr="00960FAB">
        <w:rPr>
          <w:rFonts w:asciiTheme="minorHAnsi" w:hAnsiTheme="minorHAnsi" w:cs="Arial"/>
          <w:b/>
          <w:bCs/>
          <w:szCs w:val="24"/>
        </w:rPr>
        <w:t>Training Plan</w:t>
      </w:r>
    </w:p>
    <w:p w:rsidR="00717F24" w:rsidRPr="00960FAB" w:rsidRDefault="00717F24" w:rsidP="00394390">
      <w:pPr>
        <w:numPr>
          <w:ilvl w:val="1"/>
          <w:numId w:val="44"/>
        </w:numPr>
        <w:shd w:val="clear" w:color="auto" w:fill="FFFFFF"/>
        <w:spacing w:before="100" w:beforeAutospacing="1"/>
        <w:rPr>
          <w:rFonts w:asciiTheme="minorHAnsi" w:hAnsiTheme="minorHAnsi" w:cs="Arial"/>
          <w:szCs w:val="24"/>
        </w:rPr>
      </w:pPr>
      <w:r w:rsidRPr="00960FAB">
        <w:rPr>
          <w:rFonts w:asciiTheme="minorHAnsi" w:hAnsiTheme="minorHAnsi" w:cs="Arial"/>
          <w:szCs w:val="24"/>
        </w:rPr>
        <w:t xml:space="preserve">Designed for </w:t>
      </w:r>
      <w:r w:rsidR="00960FAB" w:rsidRPr="00960FAB">
        <w:rPr>
          <w:rFonts w:asciiTheme="minorHAnsi" w:hAnsiTheme="minorHAnsi" w:cs="Arial"/>
          <w:szCs w:val="24"/>
        </w:rPr>
        <w:t>the facility assessment overview</w:t>
      </w:r>
      <w:r w:rsidRPr="00960FAB">
        <w:rPr>
          <w:rFonts w:asciiTheme="minorHAnsi" w:hAnsiTheme="minorHAnsi" w:cs="Arial"/>
          <w:szCs w:val="24"/>
        </w:rPr>
        <w:t>.</w:t>
      </w:r>
    </w:p>
    <w:p w:rsidR="00717F24" w:rsidRPr="00960FAB" w:rsidRDefault="00717F24" w:rsidP="00394390">
      <w:pPr>
        <w:numPr>
          <w:ilvl w:val="0"/>
          <w:numId w:val="44"/>
        </w:numPr>
        <w:shd w:val="clear" w:color="auto" w:fill="FFFFFF"/>
        <w:spacing w:before="100" w:beforeAutospacing="1"/>
        <w:rPr>
          <w:rFonts w:asciiTheme="minorHAnsi" w:hAnsiTheme="minorHAnsi" w:cs="Arial"/>
          <w:szCs w:val="24"/>
        </w:rPr>
      </w:pPr>
      <w:r w:rsidRPr="00960FAB">
        <w:rPr>
          <w:rFonts w:asciiTheme="minorHAnsi" w:hAnsiTheme="minorHAnsi" w:cs="Arial"/>
          <w:b/>
          <w:bCs/>
          <w:szCs w:val="24"/>
        </w:rPr>
        <w:t>Competency Test</w:t>
      </w:r>
    </w:p>
    <w:p w:rsidR="00717F24" w:rsidRPr="00960FAB" w:rsidRDefault="00717F24" w:rsidP="00394390">
      <w:pPr>
        <w:numPr>
          <w:ilvl w:val="1"/>
          <w:numId w:val="44"/>
        </w:numPr>
        <w:shd w:val="clear" w:color="auto" w:fill="FFFFFF"/>
        <w:spacing w:before="100" w:beforeAutospacing="1"/>
        <w:rPr>
          <w:rFonts w:asciiTheme="minorHAnsi" w:hAnsiTheme="minorHAnsi" w:cs="Arial"/>
          <w:szCs w:val="24"/>
        </w:rPr>
      </w:pPr>
      <w:r w:rsidRPr="00960FAB">
        <w:rPr>
          <w:rFonts w:asciiTheme="minorHAnsi" w:hAnsiTheme="minorHAnsi" w:cs="Arial"/>
          <w:szCs w:val="24"/>
        </w:rPr>
        <w:t>Training Post-test.</w:t>
      </w:r>
    </w:p>
    <w:p w:rsidR="00717F24" w:rsidRPr="00960FAB" w:rsidRDefault="00717F24" w:rsidP="00394390">
      <w:pPr>
        <w:numPr>
          <w:ilvl w:val="0"/>
          <w:numId w:val="44"/>
        </w:numPr>
        <w:shd w:val="clear" w:color="auto" w:fill="FFFFFF"/>
        <w:spacing w:before="100" w:beforeAutospacing="1"/>
        <w:rPr>
          <w:rFonts w:asciiTheme="minorHAnsi" w:hAnsiTheme="minorHAnsi" w:cs="Arial"/>
          <w:szCs w:val="24"/>
        </w:rPr>
      </w:pPr>
      <w:r w:rsidRPr="00960FAB">
        <w:rPr>
          <w:rFonts w:asciiTheme="minorHAnsi" w:hAnsiTheme="minorHAnsi" w:cs="Arial"/>
          <w:b/>
          <w:bCs/>
          <w:szCs w:val="24"/>
        </w:rPr>
        <w:t>Competency Test Answer Key</w:t>
      </w:r>
    </w:p>
    <w:p w:rsidR="00717F24" w:rsidRPr="00960FAB" w:rsidRDefault="00717F24" w:rsidP="00394390">
      <w:pPr>
        <w:numPr>
          <w:ilvl w:val="1"/>
          <w:numId w:val="44"/>
        </w:numPr>
        <w:shd w:val="clear" w:color="auto" w:fill="FFFFFF"/>
        <w:spacing w:before="100" w:beforeAutospacing="1"/>
        <w:rPr>
          <w:rFonts w:asciiTheme="minorHAnsi" w:hAnsiTheme="minorHAnsi" w:cs="Arial"/>
          <w:szCs w:val="24"/>
        </w:rPr>
      </w:pPr>
      <w:r w:rsidRPr="00960FAB">
        <w:rPr>
          <w:rFonts w:asciiTheme="minorHAnsi" w:hAnsiTheme="minorHAnsi" w:cs="Arial"/>
          <w:szCs w:val="24"/>
        </w:rPr>
        <w:t>Training Post-test Answer Key.</w:t>
      </w:r>
    </w:p>
    <w:p w:rsidR="00717F24" w:rsidRPr="00960FAB" w:rsidRDefault="00717F24" w:rsidP="00394390">
      <w:pPr>
        <w:numPr>
          <w:ilvl w:val="0"/>
          <w:numId w:val="44"/>
        </w:numPr>
        <w:shd w:val="clear" w:color="auto" w:fill="FFFFFF"/>
        <w:spacing w:before="100" w:beforeAutospacing="1"/>
        <w:rPr>
          <w:rFonts w:asciiTheme="minorHAnsi" w:hAnsiTheme="minorHAnsi" w:cs="Arial"/>
          <w:szCs w:val="24"/>
        </w:rPr>
      </w:pPr>
      <w:r w:rsidRPr="00960FAB">
        <w:rPr>
          <w:rFonts w:asciiTheme="minorHAnsi" w:hAnsiTheme="minorHAnsi" w:cs="Arial"/>
          <w:b/>
          <w:bCs/>
          <w:szCs w:val="24"/>
        </w:rPr>
        <w:t xml:space="preserve">Education PowerPoint </w:t>
      </w:r>
    </w:p>
    <w:p w:rsidR="00717F24" w:rsidRPr="00960FAB" w:rsidRDefault="00717F24" w:rsidP="00394390">
      <w:pPr>
        <w:numPr>
          <w:ilvl w:val="1"/>
          <w:numId w:val="44"/>
        </w:numPr>
        <w:shd w:val="clear" w:color="auto" w:fill="FFFFFF"/>
        <w:spacing w:before="100" w:beforeAutospacing="1"/>
        <w:rPr>
          <w:rFonts w:asciiTheme="minorHAnsi" w:hAnsiTheme="minorHAnsi" w:cs="Arial"/>
          <w:szCs w:val="24"/>
        </w:rPr>
      </w:pPr>
      <w:r w:rsidRPr="00960FAB">
        <w:rPr>
          <w:rFonts w:asciiTheme="minorHAnsi" w:hAnsiTheme="minorHAnsi" w:cs="Arial"/>
          <w:szCs w:val="24"/>
        </w:rPr>
        <w:t>Comprehensive training already written for you and your team.</w:t>
      </w:r>
    </w:p>
    <w:p w:rsidR="00717F24" w:rsidRPr="00960FAB" w:rsidRDefault="00717F24" w:rsidP="00394390">
      <w:pPr>
        <w:numPr>
          <w:ilvl w:val="0"/>
          <w:numId w:val="44"/>
        </w:numPr>
        <w:shd w:val="clear" w:color="auto" w:fill="FFFFFF"/>
        <w:spacing w:before="100" w:beforeAutospacing="1"/>
        <w:rPr>
          <w:rFonts w:asciiTheme="minorHAnsi" w:hAnsiTheme="minorHAnsi" w:cs="Arial"/>
          <w:szCs w:val="24"/>
        </w:rPr>
      </w:pPr>
      <w:r w:rsidRPr="00960FAB">
        <w:rPr>
          <w:rFonts w:asciiTheme="minorHAnsi" w:hAnsiTheme="minorHAnsi" w:cs="Arial"/>
          <w:b/>
          <w:bCs/>
          <w:szCs w:val="24"/>
        </w:rPr>
        <w:t>Trainer Notes</w:t>
      </w:r>
    </w:p>
    <w:p w:rsidR="00717F24" w:rsidRPr="00960FAB" w:rsidRDefault="00717F24" w:rsidP="00394390">
      <w:pPr>
        <w:numPr>
          <w:ilvl w:val="1"/>
          <w:numId w:val="44"/>
        </w:numPr>
        <w:shd w:val="clear" w:color="auto" w:fill="FFFFFF"/>
        <w:spacing w:before="100" w:beforeAutospacing="1"/>
        <w:rPr>
          <w:rFonts w:asciiTheme="minorHAnsi" w:hAnsiTheme="minorHAnsi" w:cs="Arial"/>
          <w:szCs w:val="24"/>
        </w:rPr>
      </w:pPr>
      <w:r w:rsidRPr="00960FAB">
        <w:rPr>
          <w:rFonts w:asciiTheme="minorHAnsi" w:hAnsiTheme="minorHAnsi" w:cs="Arial"/>
          <w:szCs w:val="24"/>
        </w:rPr>
        <w:t>PowerPoint Speaker Notes</w:t>
      </w:r>
    </w:p>
    <w:p w:rsidR="00717F24" w:rsidRPr="00960FAB" w:rsidRDefault="00717F24" w:rsidP="00394390">
      <w:pPr>
        <w:numPr>
          <w:ilvl w:val="0"/>
          <w:numId w:val="44"/>
        </w:numPr>
        <w:shd w:val="clear" w:color="auto" w:fill="FFFFFF"/>
        <w:spacing w:before="100" w:beforeAutospacing="1"/>
        <w:rPr>
          <w:rFonts w:asciiTheme="minorHAnsi" w:hAnsiTheme="minorHAnsi" w:cs="Arial"/>
          <w:szCs w:val="24"/>
        </w:rPr>
      </w:pPr>
      <w:r w:rsidRPr="00960FAB">
        <w:rPr>
          <w:rFonts w:asciiTheme="minorHAnsi" w:hAnsiTheme="minorHAnsi" w:cs="Arial"/>
          <w:b/>
          <w:bCs/>
          <w:szCs w:val="24"/>
        </w:rPr>
        <w:t>Performance Improvement Resources</w:t>
      </w:r>
    </w:p>
    <w:p w:rsidR="005B69B2" w:rsidRPr="004A6490" w:rsidRDefault="00717F24" w:rsidP="005B69B2">
      <w:pPr>
        <w:numPr>
          <w:ilvl w:val="1"/>
          <w:numId w:val="44"/>
        </w:numPr>
        <w:shd w:val="clear" w:color="auto" w:fill="FFFFFF"/>
        <w:spacing w:before="100" w:beforeAutospacing="1"/>
        <w:rPr>
          <w:rFonts w:asciiTheme="minorHAnsi" w:hAnsiTheme="minorHAnsi" w:cs="Arial"/>
          <w:szCs w:val="24"/>
        </w:rPr>
      </w:pPr>
      <w:r w:rsidRPr="00960FAB">
        <w:rPr>
          <w:rFonts w:asciiTheme="minorHAnsi" w:hAnsiTheme="minorHAnsi" w:cs="Arial"/>
          <w:szCs w:val="24"/>
        </w:rPr>
        <w:t xml:space="preserve">Audit tools, Checklists, </w:t>
      </w:r>
      <w:r w:rsidR="00394390">
        <w:rPr>
          <w:rFonts w:asciiTheme="minorHAnsi" w:hAnsiTheme="minorHAnsi" w:cs="Arial"/>
          <w:szCs w:val="24"/>
        </w:rPr>
        <w:t xml:space="preserve">Data Collection, </w:t>
      </w:r>
      <w:r w:rsidRPr="00960FAB">
        <w:rPr>
          <w:rFonts w:asciiTheme="minorHAnsi" w:hAnsiTheme="minorHAnsi" w:cs="Arial"/>
          <w:szCs w:val="24"/>
        </w:rPr>
        <w:t>and more.</w:t>
      </w:r>
    </w:p>
    <w:p w:rsidR="004A6490" w:rsidRDefault="004A6490" w:rsidP="004A6490">
      <w:pPr>
        <w:pStyle w:val="NormalWeb"/>
        <w:spacing w:before="0" w:beforeAutospacing="0" w:after="0" w:afterAutospacing="0"/>
        <w:rPr>
          <w:rFonts w:asciiTheme="minorHAnsi" w:hAnsiTheme="minorHAnsi"/>
          <w:sz w:val="22"/>
          <w:szCs w:val="22"/>
          <w:lang w:val="en"/>
        </w:rPr>
      </w:pPr>
    </w:p>
    <w:p w:rsidR="004A6490" w:rsidRDefault="004A6490" w:rsidP="004A6490">
      <w:pPr>
        <w:pStyle w:val="NormalWeb"/>
        <w:spacing w:before="0" w:beforeAutospacing="0" w:after="0" w:afterAutospacing="0"/>
        <w:rPr>
          <w:rFonts w:asciiTheme="minorHAnsi" w:hAnsiTheme="minorHAnsi"/>
          <w:sz w:val="22"/>
          <w:szCs w:val="22"/>
          <w:lang w:val="en"/>
        </w:rPr>
      </w:pPr>
    </w:p>
    <w:p w:rsidR="004A6490" w:rsidRDefault="004A6490" w:rsidP="004A6490">
      <w:pPr>
        <w:pStyle w:val="NormalWeb"/>
        <w:spacing w:before="0" w:beforeAutospacing="0" w:after="0" w:afterAutospacing="0"/>
        <w:rPr>
          <w:rFonts w:asciiTheme="minorHAnsi" w:hAnsiTheme="minorHAnsi"/>
          <w:sz w:val="22"/>
          <w:szCs w:val="22"/>
          <w:lang w:val="en"/>
        </w:rPr>
      </w:pPr>
    </w:p>
    <w:p w:rsidR="004A6490" w:rsidRDefault="004A6490" w:rsidP="004A6490">
      <w:pPr>
        <w:pStyle w:val="NormalWeb"/>
        <w:spacing w:before="0" w:beforeAutospacing="0" w:after="0" w:afterAutospacing="0"/>
        <w:rPr>
          <w:rFonts w:asciiTheme="minorHAnsi" w:hAnsiTheme="minorHAnsi"/>
          <w:sz w:val="22"/>
          <w:szCs w:val="22"/>
          <w:lang w:val="en"/>
        </w:rPr>
      </w:pPr>
    </w:p>
    <w:p w:rsidR="004A6490" w:rsidRDefault="004A6490" w:rsidP="004A6490">
      <w:pPr>
        <w:pStyle w:val="NormalWeb"/>
        <w:spacing w:before="0" w:beforeAutospacing="0" w:after="0" w:afterAutospacing="0"/>
        <w:rPr>
          <w:rFonts w:asciiTheme="minorHAnsi" w:hAnsiTheme="minorHAnsi"/>
          <w:sz w:val="22"/>
          <w:szCs w:val="22"/>
          <w:lang w:val="en"/>
        </w:rPr>
      </w:pPr>
    </w:p>
    <w:p w:rsidR="004A6490" w:rsidRDefault="004A6490" w:rsidP="004A6490">
      <w:pPr>
        <w:pStyle w:val="NormalWeb"/>
        <w:spacing w:before="0" w:beforeAutospacing="0" w:after="0" w:afterAutospacing="0"/>
        <w:rPr>
          <w:rFonts w:asciiTheme="minorHAnsi" w:hAnsiTheme="minorHAnsi"/>
          <w:sz w:val="22"/>
          <w:szCs w:val="22"/>
          <w:lang w:val="en"/>
        </w:rPr>
      </w:pPr>
    </w:p>
    <w:p w:rsidR="00C3385C" w:rsidRPr="00960FAB" w:rsidRDefault="005B69B2" w:rsidP="004A6490">
      <w:pPr>
        <w:pStyle w:val="NormalWeb"/>
        <w:spacing w:before="0" w:beforeAutospacing="0" w:after="0" w:afterAutospacing="0"/>
        <w:rPr>
          <w:rFonts w:asciiTheme="minorHAnsi" w:hAnsiTheme="minorHAnsi"/>
          <w:bCs/>
          <w:color w:val="000000"/>
        </w:rPr>
      </w:pPr>
      <w:r w:rsidRPr="005B69B2">
        <w:rPr>
          <w:rFonts w:asciiTheme="minorHAnsi" w:hAnsiTheme="minorHAnsi" w:cs="Arial"/>
          <w:i/>
          <w:sz w:val="22"/>
          <w:szCs w:val="22"/>
        </w:rPr>
        <w:t xml:space="preserve">Pathway Health Services, Inc. and the purchaser, shall each indemnify and hold the other harmless from any claim or cause of action arising out of, or </w:t>
      </w:r>
      <w:proofErr w:type="gramStart"/>
      <w:r w:rsidRPr="005B69B2">
        <w:rPr>
          <w:rFonts w:asciiTheme="minorHAnsi" w:hAnsiTheme="minorHAnsi" w:cs="Arial"/>
          <w:i/>
          <w:sz w:val="22"/>
          <w:szCs w:val="22"/>
        </w:rPr>
        <w:t>in connection with</w:t>
      </w:r>
      <w:proofErr w:type="gramEnd"/>
      <w:r w:rsidRPr="005B69B2">
        <w:rPr>
          <w:rFonts w:asciiTheme="minorHAnsi" w:hAnsiTheme="minorHAnsi" w:cs="Arial"/>
          <w:i/>
          <w:sz w:val="22"/>
          <w:szCs w:val="22"/>
        </w:rPr>
        <w:t>, the indemnifying party’s acts or omissions under this manual, including the acts of its agents and employees, and from any loss or expense or attorneys’ fees and court costs arising out of any claim or cause of action.</w:t>
      </w:r>
    </w:p>
    <w:sectPr w:rsidR="00C3385C" w:rsidRPr="00960FAB" w:rsidSect="004A6490">
      <w:headerReference w:type="even" r:id="rId8"/>
      <w:headerReference w:type="default" r:id="rId9"/>
      <w:footerReference w:type="even" r:id="rId10"/>
      <w:footerReference w:type="default" r:id="rId11"/>
      <w:headerReference w:type="first" r:id="rId12"/>
      <w:footerReference w:type="first" r:id="rId13"/>
      <w:pgSz w:w="12240" w:h="15840"/>
      <w:pgMar w:top="216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275" w:rsidRDefault="00312275" w:rsidP="00FE158D">
      <w:r>
        <w:separator/>
      </w:r>
    </w:p>
  </w:endnote>
  <w:endnote w:type="continuationSeparator" w:id="0">
    <w:p w:rsidR="00312275" w:rsidRDefault="00312275"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AB8" w:rsidRDefault="00061A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ED2" w:rsidRDefault="00FE158D" w:rsidP="00FE158D">
    <w:pPr>
      <w:pStyle w:val="Footer"/>
    </w:pPr>
    <w:r>
      <w:t xml:space="preserve">                                                                                                            </w:t>
    </w:r>
  </w:p>
  <w:p w:rsidR="00061AB8" w:rsidRPr="00061AB8" w:rsidRDefault="00061AB8" w:rsidP="00061AB8">
    <w:pPr>
      <w:tabs>
        <w:tab w:val="center" w:pos="4680"/>
        <w:tab w:val="right" w:pos="9360"/>
      </w:tabs>
      <w:jc w:val="center"/>
      <w:rPr>
        <w:rFonts w:ascii="Calibri" w:eastAsia="Calibri" w:hAnsi="Calibri"/>
        <w:sz w:val="16"/>
        <w:szCs w:val="16"/>
      </w:rPr>
    </w:pPr>
    <w:r w:rsidRPr="00061AB8">
      <w:rPr>
        <w:rFonts w:ascii="Calibri" w:eastAsia="Calibri" w:hAnsi="Calibri"/>
        <w:sz w:val="16"/>
        <w:szCs w:val="16"/>
      </w:rPr>
      <w:t xml:space="preserve">This document is for general informational purposes only.  </w:t>
    </w:r>
  </w:p>
  <w:p w:rsidR="00061AB8" w:rsidRPr="00061AB8" w:rsidRDefault="00061AB8" w:rsidP="00061AB8">
    <w:pPr>
      <w:tabs>
        <w:tab w:val="center" w:pos="4680"/>
        <w:tab w:val="right" w:pos="9360"/>
      </w:tabs>
      <w:jc w:val="center"/>
      <w:rPr>
        <w:rFonts w:ascii="Calibri" w:eastAsia="Calibri" w:hAnsi="Calibri"/>
        <w:sz w:val="16"/>
        <w:szCs w:val="16"/>
      </w:rPr>
    </w:pPr>
    <w:r w:rsidRPr="00061AB8">
      <w:rPr>
        <w:rFonts w:ascii="Calibri" w:eastAsia="Calibri" w:hAnsi="Calibri"/>
        <w:sz w:val="16"/>
        <w:szCs w:val="16"/>
      </w:rPr>
      <w:t>It does not represent legal advice nor relied upon as supporting documentation or advice with CMS or other regulatory entities.</w:t>
    </w:r>
  </w:p>
  <w:p w:rsidR="00185739" w:rsidRPr="00061AB8" w:rsidRDefault="00061AB8" w:rsidP="00061AB8">
    <w:pPr>
      <w:tabs>
        <w:tab w:val="center" w:pos="4680"/>
        <w:tab w:val="right" w:pos="9360"/>
      </w:tabs>
      <w:jc w:val="center"/>
      <w:rPr>
        <w:rFonts w:ascii="Calibri" w:eastAsia="Calibri" w:hAnsi="Calibri"/>
        <w:sz w:val="16"/>
        <w:szCs w:val="16"/>
      </w:rPr>
    </w:pPr>
    <w:r w:rsidRPr="00061AB8">
      <w:rPr>
        <w:rFonts w:ascii="Calibri" w:eastAsia="Calibri" w:hAnsi="Calibri"/>
        <w:sz w:val="16"/>
        <w:szCs w:val="16"/>
      </w:rPr>
      <w:t xml:space="preserve">© Pathway Health Services, Inc. </w:t>
    </w:r>
    <w:r w:rsidRPr="00061AB8">
      <w:rPr>
        <w:rFonts w:ascii="Calibri" w:eastAsia="Calibri" w:hAnsi="Calibri"/>
        <w:sz w:val="16"/>
        <w:szCs w:val="16"/>
      </w:rPr>
      <w:t xml:space="preserve">– All Rights Reserved – Copy with Permission Only – The </w:t>
    </w:r>
    <w:proofErr w:type="spellStart"/>
    <w:r w:rsidRPr="00061AB8">
      <w:rPr>
        <w:rFonts w:ascii="Calibri" w:eastAsia="Calibri" w:hAnsi="Calibri"/>
        <w:sz w:val="16"/>
        <w:szCs w:val="16"/>
      </w:rPr>
      <w:t>RoP</w:t>
    </w:r>
    <w:proofErr w:type="spellEnd"/>
    <w:r w:rsidRPr="00061AB8">
      <w:rPr>
        <w:rFonts w:ascii="Calibri" w:eastAsia="Calibri" w:hAnsi="Calibri"/>
        <w:sz w:val="16"/>
        <w:szCs w:val="16"/>
      </w:rPr>
      <w:t xml:space="preserve"> Facility Assessment Toolkit</w:t>
    </w:r>
    <w:r w:rsidR="00A37CE9">
      <w:rPr>
        <w:rFonts w:ascii="Calibri" w:eastAsia="Calibri" w:hAnsi="Calibri"/>
        <w:sz w:val="16"/>
        <w:szCs w:val="16"/>
      </w:rPr>
      <w:t xml:space="preserve"> - 2017</w:t>
    </w:r>
    <w:bookmarkStart w:id="0" w:name="_GoBack"/>
    <w:bookmarkEnd w:id="0"/>
    <w:r w:rsidRPr="00061AB8">
      <w:rPr>
        <w:rFonts w:ascii="Calibri" w:eastAsia="Calibri" w:hAnsi="Calibri"/>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AB8" w:rsidRDefault="00061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275" w:rsidRDefault="00312275" w:rsidP="00FE158D">
      <w:r>
        <w:separator/>
      </w:r>
    </w:p>
  </w:footnote>
  <w:footnote w:type="continuationSeparator" w:id="0">
    <w:p w:rsidR="00312275" w:rsidRDefault="00312275"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AB8" w:rsidRDefault="00061A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ED2" w:rsidRDefault="006B2ED2">
    <w:pPr>
      <w:pStyle w:val="Header"/>
    </w:pPr>
    <w:r>
      <w:rPr>
        <w:noProof/>
      </w:rPr>
      <w:drawing>
        <wp:anchor distT="0" distB="0" distL="114300" distR="114300" simplePos="0" relativeHeight="251658240" behindDoc="1" locked="1" layoutInCell="1" allowOverlap="0">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6BE066E"/>
    <w:multiLevelType w:val="hybridMultilevel"/>
    <w:tmpl w:val="55D425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4"/>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3" w15:restartNumberingAfterBreak="0">
    <w:nsid w:val="0C8A4F1C"/>
    <w:multiLevelType w:val="hybridMultilevel"/>
    <w:tmpl w:val="7402CF8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EB15062"/>
    <w:multiLevelType w:val="hybridMultilevel"/>
    <w:tmpl w:val="161480AE"/>
    <w:lvl w:ilvl="0" w:tplc="DCC2C3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926B3D"/>
    <w:multiLevelType w:val="hybridMultilevel"/>
    <w:tmpl w:val="915AC1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9"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197E2E4A"/>
    <w:multiLevelType w:val="hybridMultilevel"/>
    <w:tmpl w:val="176E4A7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2"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26CA3C69"/>
    <w:multiLevelType w:val="multilevel"/>
    <w:tmpl w:val="A860F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9"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3"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940A08"/>
    <w:multiLevelType w:val="hybridMultilevel"/>
    <w:tmpl w:val="F31628EC"/>
    <w:lvl w:ilvl="0" w:tplc="4AFC1E4A">
      <w:start w:val="1"/>
      <w:numFmt w:val="bullet"/>
      <w:lvlText w:val="•"/>
      <w:lvlJc w:val="left"/>
      <w:pPr>
        <w:tabs>
          <w:tab w:val="num" w:pos="720"/>
        </w:tabs>
        <w:ind w:left="720" w:hanging="360"/>
      </w:pPr>
      <w:rPr>
        <w:rFonts w:ascii="Arial" w:hAnsi="Arial" w:hint="default"/>
      </w:rPr>
    </w:lvl>
    <w:lvl w:ilvl="1" w:tplc="44C81096" w:tentative="1">
      <w:start w:val="1"/>
      <w:numFmt w:val="bullet"/>
      <w:lvlText w:val="•"/>
      <w:lvlJc w:val="left"/>
      <w:pPr>
        <w:tabs>
          <w:tab w:val="num" w:pos="1440"/>
        </w:tabs>
        <w:ind w:left="1440" w:hanging="360"/>
      </w:pPr>
      <w:rPr>
        <w:rFonts w:ascii="Arial" w:hAnsi="Arial" w:hint="default"/>
      </w:rPr>
    </w:lvl>
    <w:lvl w:ilvl="2" w:tplc="CE6C8BC4" w:tentative="1">
      <w:start w:val="1"/>
      <w:numFmt w:val="bullet"/>
      <w:lvlText w:val="•"/>
      <w:lvlJc w:val="left"/>
      <w:pPr>
        <w:tabs>
          <w:tab w:val="num" w:pos="2160"/>
        </w:tabs>
        <w:ind w:left="2160" w:hanging="360"/>
      </w:pPr>
      <w:rPr>
        <w:rFonts w:ascii="Arial" w:hAnsi="Arial" w:hint="default"/>
      </w:rPr>
    </w:lvl>
    <w:lvl w:ilvl="3" w:tplc="82A2E798" w:tentative="1">
      <w:start w:val="1"/>
      <w:numFmt w:val="bullet"/>
      <w:lvlText w:val="•"/>
      <w:lvlJc w:val="left"/>
      <w:pPr>
        <w:tabs>
          <w:tab w:val="num" w:pos="2880"/>
        </w:tabs>
        <w:ind w:left="2880" w:hanging="360"/>
      </w:pPr>
      <w:rPr>
        <w:rFonts w:ascii="Arial" w:hAnsi="Arial" w:hint="default"/>
      </w:rPr>
    </w:lvl>
    <w:lvl w:ilvl="4" w:tplc="6F8CC8EC" w:tentative="1">
      <w:start w:val="1"/>
      <w:numFmt w:val="bullet"/>
      <w:lvlText w:val="•"/>
      <w:lvlJc w:val="left"/>
      <w:pPr>
        <w:tabs>
          <w:tab w:val="num" w:pos="3600"/>
        </w:tabs>
        <w:ind w:left="3600" w:hanging="360"/>
      </w:pPr>
      <w:rPr>
        <w:rFonts w:ascii="Arial" w:hAnsi="Arial" w:hint="default"/>
      </w:rPr>
    </w:lvl>
    <w:lvl w:ilvl="5" w:tplc="A03EECD6" w:tentative="1">
      <w:start w:val="1"/>
      <w:numFmt w:val="bullet"/>
      <w:lvlText w:val="•"/>
      <w:lvlJc w:val="left"/>
      <w:pPr>
        <w:tabs>
          <w:tab w:val="num" w:pos="4320"/>
        </w:tabs>
        <w:ind w:left="4320" w:hanging="360"/>
      </w:pPr>
      <w:rPr>
        <w:rFonts w:ascii="Arial" w:hAnsi="Arial" w:hint="default"/>
      </w:rPr>
    </w:lvl>
    <w:lvl w:ilvl="6" w:tplc="52FCE9DC" w:tentative="1">
      <w:start w:val="1"/>
      <w:numFmt w:val="bullet"/>
      <w:lvlText w:val="•"/>
      <w:lvlJc w:val="left"/>
      <w:pPr>
        <w:tabs>
          <w:tab w:val="num" w:pos="5040"/>
        </w:tabs>
        <w:ind w:left="5040" w:hanging="360"/>
      </w:pPr>
      <w:rPr>
        <w:rFonts w:ascii="Arial" w:hAnsi="Arial" w:hint="default"/>
      </w:rPr>
    </w:lvl>
    <w:lvl w:ilvl="7" w:tplc="5CC6A7DC" w:tentative="1">
      <w:start w:val="1"/>
      <w:numFmt w:val="bullet"/>
      <w:lvlText w:val="•"/>
      <w:lvlJc w:val="left"/>
      <w:pPr>
        <w:tabs>
          <w:tab w:val="num" w:pos="5760"/>
        </w:tabs>
        <w:ind w:left="5760" w:hanging="360"/>
      </w:pPr>
      <w:rPr>
        <w:rFonts w:ascii="Arial" w:hAnsi="Arial" w:hint="default"/>
      </w:rPr>
    </w:lvl>
    <w:lvl w:ilvl="8" w:tplc="234EBFC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0" w15:restartNumberingAfterBreak="0">
    <w:nsid w:val="4F1C3784"/>
    <w:multiLevelType w:val="hybridMultilevel"/>
    <w:tmpl w:val="120816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3B855A3"/>
    <w:multiLevelType w:val="hybridMultilevel"/>
    <w:tmpl w:val="F7041C90"/>
    <w:lvl w:ilvl="0" w:tplc="C27A5F98">
      <w:start w:val="1"/>
      <w:numFmt w:val="bullet"/>
      <w:lvlText w:val="•"/>
      <w:lvlJc w:val="left"/>
      <w:pPr>
        <w:tabs>
          <w:tab w:val="num" w:pos="360"/>
        </w:tabs>
        <w:ind w:left="360" w:hanging="360"/>
      </w:pPr>
      <w:rPr>
        <w:rFonts w:ascii="Arial" w:hAnsi="Arial" w:hint="default"/>
      </w:rPr>
    </w:lvl>
    <w:lvl w:ilvl="1" w:tplc="04090005">
      <w:start w:val="1"/>
      <w:numFmt w:val="bullet"/>
      <w:lvlText w:val=""/>
      <w:lvlJc w:val="left"/>
      <w:pPr>
        <w:tabs>
          <w:tab w:val="num" w:pos="1080"/>
        </w:tabs>
        <w:ind w:left="1080" w:hanging="360"/>
      </w:pPr>
      <w:rPr>
        <w:rFonts w:ascii="Wingdings" w:hAnsi="Wingdings" w:hint="default"/>
      </w:rPr>
    </w:lvl>
    <w:lvl w:ilvl="2" w:tplc="DA76821A" w:tentative="1">
      <w:start w:val="1"/>
      <w:numFmt w:val="bullet"/>
      <w:lvlText w:val="•"/>
      <w:lvlJc w:val="left"/>
      <w:pPr>
        <w:tabs>
          <w:tab w:val="num" w:pos="1800"/>
        </w:tabs>
        <w:ind w:left="1800" w:hanging="360"/>
      </w:pPr>
      <w:rPr>
        <w:rFonts w:ascii="Arial" w:hAnsi="Arial" w:hint="default"/>
      </w:rPr>
    </w:lvl>
    <w:lvl w:ilvl="3" w:tplc="C144E30A" w:tentative="1">
      <w:start w:val="1"/>
      <w:numFmt w:val="bullet"/>
      <w:lvlText w:val="•"/>
      <w:lvlJc w:val="left"/>
      <w:pPr>
        <w:tabs>
          <w:tab w:val="num" w:pos="2520"/>
        </w:tabs>
        <w:ind w:left="2520" w:hanging="360"/>
      </w:pPr>
      <w:rPr>
        <w:rFonts w:ascii="Arial" w:hAnsi="Arial" w:hint="default"/>
      </w:rPr>
    </w:lvl>
    <w:lvl w:ilvl="4" w:tplc="7562C456" w:tentative="1">
      <w:start w:val="1"/>
      <w:numFmt w:val="bullet"/>
      <w:lvlText w:val="•"/>
      <w:lvlJc w:val="left"/>
      <w:pPr>
        <w:tabs>
          <w:tab w:val="num" w:pos="3240"/>
        </w:tabs>
        <w:ind w:left="3240" w:hanging="360"/>
      </w:pPr>
      <w:rPr>
        <w:rFonts w:ascii="Arial" w:hAnsi="Arial" w:hint="default"/>
      </w:rPr>
    </w:lvl>
    <w:lvl w:ilvl="5" w:tplc="D1C6350E" w:tentative="1">
      <w:start w:val="1"/>
      <w:numFmt w:val="bullet"/>
      <w:lvlText w:val="•"/>
      <w:lvlJc w:val="left"/>
      <w:pPr>
        <w:tabs>
          <w:tab w:val="num" w:pos="3960"/>
        </w:tabs>
        <w:ind w:left="3960" w:hanging="360"/>
      </w:pPr>
      <w:rPr>
        <w:rFonts w:ascii="Arial" w:hAnsi="Arial" w:hint="default"/>
      </w:rPr>
    </w:lvl>
    <w:lvl w:ilvl="6" w:tplc="AABEAA18" w:tentative="1">
      <w:start w:val="1"/>
      <w:numFmt w:val="bullet"/>
      <w:lvlText w:val="•"/>
      <w:lvlJc w:val="left"/>
      <w:pPr>
        <w:tabs>
          <w:tab w:val="num" w:pos="4680"/>
        </w:tabs>
        <w:ind w:left="4680" w:hanging="360"/>
      </w:pPr>
      <w:rPr>
        <w:rFonts w:ascii="Arial" w:hAnsi="Arial" w:hint="default"/>
      </w:rPr>
    </w:lvl>
    <w:lvl w:ilvl="7" w:tplc="CE0C4DA6" w:tentative="1">
      <w:start w:val="1"/>
      <w:numFmt w:val="bullet"/>
      <w:lvlText w:val="•"/>
      <w:lvlJc w:val="left"/>
      <w:pPr>
        <w:tabs>
          <w:tab w:val="num" w:pos="5400"/>
        </w:tabs>
        <w:ind w:left="5400" w:hanging="360"/>
      </w:pPr>
      <w:rPr>
        <w:rFonts w:ascii="Arial" w:hAnsi="Arial" w:hint="default"/>
      </w:rPr>
    </w:lvl>
    <w:lvl w:ilvl="8" w:tplc="6D7C8FA0" w:tentative="1">
      <w:start w:val="1"/>
      <w:numFmt w:val="bullet"/>
      <w:lvlText w:val="•"/>
      <w:lvlJc w:val="left"/>
      <w:pPr>
        <w:tabs>
          <w:tab w:val="num" w:pos="6120"/>
        </w:tabs>
        <w:ind w:left="6120" w:hanging="360"/>
      </w:pPr>
      <w:rPr>
        <w:rFonts w:ascii="Arial" w:hAnsi="Arial" w:hint="default"/>
      </w:rPr>
    </w:lvl>
  </w:abstractNum>
  <w:abstractNum w:abstractNumId="36"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6DD551A8"/>
    <w:multiLevelType w:val="hybridMultilevel"/>
    <w:tmpl w:val="A34C12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F8638A"/>
    <w:multiLevelType w:val="hybridMultilevel"/>
    <w:tmpl w:val="BEB0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660081F"/>
    <w:multiLevelType w:val="hybridMultilevel"/>
    <w:tmpl w:val="988EED1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5" w15:restartNumberingAfterBreak="0">
    <w:nsid w:val="7BB34E67"/>
    <w:multiLevelType w:val="hybridMultilevel"/>
    <w:tmpl w:val="20A0F2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9"/>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37"/>
  </w:num>
  <w:num w:numId="24">
    <w:abstractNumId w:val="15"/>
  </w:num>
  <w:num w:numId="25">
    <w:abstractNumId w:val="24"/>
  </w:num>
  <w:num w:numId="26">
    <w:abstractNumId w:val="20"/>
  </w:num>
  <w:num w:numId="27">
    <w:abstractNumId w:val="25"/>
  </w:num>
  <w:num w:numId="28">
    <w:abstractNumId w:val="13"/>
  </w:num>
  <w:num w:numId="29">
    <w:abstractNumId w:val="31"/>
  </w:num>
  <w:num w:numId="30">
    <w:abstractNumId w:val="27"/>
  </w:num>
  <w:num w:numId="31">
    <w:abstractNumId w:val="41"/>
  </w:num>
  <w:num w:numId="32">
    <w:abstractNumId w:val="8"/>
  </w:num>
  <w:num w:numId="33">
    <w:abstractNumId w:val="4"/>
  </w:num>
  <w:num w:numId="34">
    <w:abstractNumId w:val="5"/>
  </w:num>
  <w:num w:numId="35">
    <w:abstractNumId w:val="1"/>
  </w:num>
  <w:num w:numId="36">
    <w:abstractNumId w:val="0"/>
  </w:num>
  <w:num w:numId="37">
    <w:abstractNumId w:val="40"/>
  </w:num>
  <w:num w:numId="38">
    <w:abstractNumId w:val="3"/>
  </w:num>
  <w:num w:numId="39">
    <w:abstractNumId w:val="43"/>
  </w:num>
  <w:num w:numId="40">
    <w:abstractNumId w:val="45"/>
  </w:num>
  <w:num w:numId="41">
    <w:abstractNumId w:val="28"/>
  </w:num>
  <w:num w:numId="42">
    <w:abstractNumId w:val="35"/>
  </w:num>
  <w:num w:numId="43">
    <w:abstractNumId w:val="6"/>
  </w:num>
  <w:num w:numId="44">
    <w:abstractNumId w:val="39"/>
  </w:num>
  <w:num w:numId="45">
    <w:abstractNumId w:val="17"/>
  </w:num>
  <w:num w:numId="46">
    <w:abstractNumId w:val="30"/>
  </w:num>
  <w:num w:numId="47">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8B1"/>
    <w:rsid w:val="00022C8A"/>
    <w:rsid w:val="00023831"/>
    <w:rsid w:val="000525E2"/>
    <w:rsid w:val="00061AB8"/>
    <w:rsid w:val="00066D50"/>
    <w:rsid w:val="00070510"/>
    <w:rsid w:val="000C24EF"/>
    <w:rsid w:val="000C73D8"/>
    <w:rsid w:val="000D47E0"/>
    <w:rsid w:val="000D5B62"/>
    <w:rsid w:val="000E228A"/>
    <w:rsid w:val="000F0118"/>
    <w:rsid w:val="000F7E90"/>
    <w:rsid w:val="0012309D"/>
    <w:rsid w:val="001545F8"/>
    <w:rsid w:val="00157499"/>
    <w:rsid w:val="00170AD2"/>
    <w:rsid w:val="00171E8F"/>
    <w:rsid w:val="00185739"/>
    <w:rsid w:val="001A70E9"/>
    <w:rsid w:val="001E1B8D"/>
    <w:rsid w:val="002376A2"/>
    <w:rsid w:val="002652DA"/>
    <w:rsid w:val="00273546"/>
    <w:rsid w:val="0028171D"/>
    <w:rsid w:val="00284AEE"/>
    <w:rsid w:val="002B217D"/>
    <w:rsid w:val="002C5F29"/>
    <w:rsid w:val="002F2B8A"/>
    <w:rsid w:val="003011C7"/>
    <w:rsid w:val="00301AA8"/>
    <w:rsid w:val="00312275"/>
    <w:rsid w:val="00334A9D"/>
    <w:rsid w:val="00347292"/>
    <w:rsid w:val="003510B5"/>
    <w:rsid w:val="00361BBF"/>
    <w:rsid w:val="00371225"/>
    <w:rsid w:val="00372DF7"/>
    <w:rsid w:val="00373CF0"/>
    <w:rsid w:val="00394390"/>
    <w:rsid w:val="003A3E8D"/>
    <w:rsid w:val="003A467F"/>
    <w:rsid w:val="003B0939"/>
    <w:rsid w:val="003F0374"/>
    <w:rsid w:val="003F0C77"/>
    <w:rsid w:val="00480768"/>
    <w:rsid w:val="00484844"/>
    <w:rsid w:val="004866F6"/>
    <w:rsid w:val="0049047C"/>
    <w:rsid w:val="00490FF5"/>
    <w:rsid w:val="004A6490"/>
    <w:rsid w:val="004E0037"/>
    <w:rsid w:val="00534CAA"/>
    <w:rsid w:val="0053732B"/>
    <w:rsid w:val="005438CB"/>
    <w:rsid w:val="00561D6D"/>
    <w:rsid w:val="00593E4B"/>
    <w:rsid w:val="005B296E"/>
    <w:rsid w:val="005B69B2"/>
    <w:rsid w:val="005F036A"/>
    <w:rsid w:val="005F6C6E"/>
    <w:rsid w:val="006034EC"/>
    <w:rsid w:val="00603AC0"/>
    <w:rsid w:val="00605605"/>
    <w:rsid w:val="00610027"/>
    <w:rsid w:val="0061110D"/>
    <w:rsid w:val="006338B1"/>
    <w:rsid w:val="00640A6F"/>
    <w:rsid w:val="00642E4B"/>
    <w:rsid w:val="006454F9"/>
    <w:rsid w:val="006A3CC2"/>
    <w:rsid w:val="006B2ED2"/>
    <w:rsid w:val="006B4E30"/>
    <w:rsid w:val="006D25BD"/>
    <w:rsid w:val="007046C2"/>
    <w:rsid w:val="00717F24"/>
    <w:rsid w:val="007251EF"/>
    <w:rsid w:val="00783084"/>
    <w:rsid w:val="00787273"/>
    <w:rsid w:val="007A61F1"/>
    <w:rsid w:val="007E47DC"/>
    <w:rsid w:val="007F1686"/>
    <w:rsid w:val="007F26C3"/>
    <w:rsid w:val="00805910"/>
    <w:rsid w:val="0082109E"/>
    <w:rsid w:val="00823348"/>
    <w:rsid w:val="008259FB"/>
    <w:rsid w:val="00836B8E"/>
    <w:rsid w:val="00856FA1"/>
    <w:rsid w:val="00872303"/>
    <w:rsid w:val="008A05E9"/>
    <w:rsid w:val="008A62E8"/>
    <w:rsid w:val="008B6D99"/>
    <w:rsid w:val="008D496A"/>
    <w:rsid w:val="008E3AE6"/>
    <w:rsid w:val="008E7224"/>
    <w:rsid w:val="009073EC"/>
    <w:rsid w:val="00913054"/>
    <w:rsid w:val="009478FB"/>
    <w:rsid w:val="00951B77"/>
    <w:rsid w:val="00960FAB"/>
    <w:rsid w:val="00964A22"/>
    <w:rsid w:val="00965905"/>
    <w:rsid w:val="009B7479"/>
    <w:rsid w:val="009C106D"/>
    <w:rsid w:val="009C583E"/>
    <w:rsid w:val="009E4A2B"/>
    <w:rsid w:val="009E636E"/>
    <w:rsid w:val="009F0488"/>
    <w:rsid w:val="00A039B0"/>
    <w:rsid w:val="00A20014"/>
    <w:rsid w:val="00A25232"/>
    <w:rsid w:val="00A37CE9"/>
    <w:rsid w:val="00A40123"/>
    <w:rsid w:val="00A41410"/>
    <w:rsid w:val="00A770DD"/>
    <w:rsid w:val="00A848E2"/>
    <w:rsid w:val="00A9460A"/>
    <w:rsid w:val="00AB677E"/>
    <w:rsid w:val="00AC0FC3"/>
    <w:rsid w:val="00AC59F8"/>
    <w:rsid w:val="00AE6DF0"/>
    <w:rsid w:val="00B019EA"/>
    <w:rsid w:val="00B03F8C"/>
    <w:rsid w:val="00B062EF"/>
    <w:rsid w:val="00B11184"/>
    <w:rsid w:val="00B17B53"/>
    <w:rsid w:val="00B24FB4"/>
    <w:rsid w:val="00B24FEC"/>
    <w:rsid w:val="00B41730"/>
    <w:rsid w:val="00BA133A"/>
    <w:rsid w:val="00BB507F"/>
    <w:rsid w:val="00BB7AB3"/>
    <w:rsid w:val="00C0102E"/>
    <w:rsid w:val="00C170A5"/>
    <w:rsid w:val="00C3385C"/>
    <w:rsid w:val="00C71D53"/>
    <w:rsid w:val="00C76BE9"/>
    <w:rsid w:val="00CB21BB"/>
    <w:rsid w:val="00CD113E"/>
    <w:rsid w:val="00CF3AE8"/>
    <w:rsid w:val="00D1168B"/>
    <w:rsid w:val="00D235A9"/>
    <w:rsid w:val="00D37C41"/>
    <w:rsid w:val="00D7793D"/>
    <w:rsid w:val="00DB6D68"/>
    <w:rsid w:val="00DC0BC7"/>
    <w:rsid w:val="00DC40AB"/>
    <w:rsid w:val="00DE7AF9"/>
    <w:rsid w:val="00DF595F"/>
    <w:rsid w:val="00E410E3"/>
    <w:rsid w:val="00E94EC6"/>
    <w:rsid w:val="00EB192F"/>
    <w:rsid w:val="00ED6153"/>
    <w:rsid w:val="00EF0A00"/>
    <w:rsid w:val="00EF400A"/>
    <w:rsid w:val="00F41C5D"/>
    <w:rsid w:val="00FB157C"/>
    <w:rsid w:val="00FB5A60"/>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3B208C"/>
  <w15:docId w15:val="{69610CCF-A8E5-4F55-B4CD-744665114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customStyle="1" w:styleId="CM3">
    <w:name w:val="CM3"/>
    <w:basedOn w:val="Default"/>
    <w:next w:val="Default"/>
    <w:uiPriority w:val="99"/>
    <w:rsid w:val="00787273"/>
    <w:pPr>
      <w:spacing w:line="276" w:lineRule="atLeast"/>
    </w:pPr>
    <w:rPr>
      <w:rFonts w:eastAsiaTheme="minorHAnsi"/>
      <w:color w:val="auto"/>
    </w:rPr>
  </w:style>
  <w:style w:type="paragraph" w:customStyle="1" w:styleId="CM194">
    <w:name w:val="CM194"/>
    <w:basedOn w:val="Default"/>
    <w:next w:val="Default"/>
    <w:uiPriority w:val="99"/>
    <w:rsid w:val="00787273"/>
    <w:rPr>
      <w:rFonts w:eastAsiaTheme="minorHAnsi"/>
      <w:color w:val="auto"/>
    </w:rPr>
  </w:style>
  <w:style w:type="paragraph" w:customStyle="1" w:styleId="CM11">
    <w:name w:val="CM11"/>
    <w:basedOn w:val="Default"/>
    <w:next w:val="Default"/>
    <w:uiPriority w:val="99"/>
    <w:rsid w:val="00787273"/>
    <w:pPr>
      <w:spacing w:line="276" w:lineRule="atLeast"/>
    </w:pPr>
    <w:rPr>
      <w:rFonts w:eastAsiaTheme="minorHAnsi"/>
      <w:color w:val="auto"/>
    </w:rPr>
  </w:style>
  <w:style w:type="paragraph" w:customStyle="1" w:styleId="CM42">
    <w:name w:val="CM42"/>
    <w:basedOn w:val="Default"/>
    <w:next w:val="Default"/>
    <w:uiPriority w:val="99"/>
    <w:rsid w:val="00787273"/>
    <w:pPr>
      <w:spacing w:line="276" w:lineRule="atLeast"/>
    </w:pPr>
    <w:rPr>
      <w:rFonts w:eastAsiaTheme="minorHAnsi"/>
      <w:color w:val="auto"/>
    </w:rPr>
  </w:style>
  <w:style w:type="paragraph" w:styleId="NormalWeb">
    <w:name w:val="Normal (Web)"/>
    <w:basedOn w:val="Normal"/>
    <w:uiPriority w:val="99"/>
    <w:unhideWhenUsed/>
    <w:rsid w:val="005B69B2"/>
    <w:pPr>
      <w:spacing w:before="100" w:beforeAutospacing="1" w:after="100" w:afterAutospacing="1"/>
    </w:pPr>
    <w:rPr>
      <w:rFonts w:eastAsiaTheme="minorHAnsi"/>
      <w:szCs w:val="24"/>
    </w:rPr>
  </w:style>
  <w:style w:type="table" w:styleId="TableGrid">
    <w:name w:val="Table Grid"/>
    <w:basedOn w:val="TableNormal"/>
    <w:uiPriority w:val="39"/>
    <w:rsid w:val="005B69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17528">
      <w:bodyDiv w:val="1"/>
      <w:marLeft w:val="0"/>
      <w:marRight w:val="0"/>
      <w:marTop w:val="0"/>
      <w:marBottom w:val="0"/>
      <w:divBdr>
        <w:top w:val="none" w:sz="0" w:space="0" w:color="auto"/>
        <w:left w:val="none" w:sz="0" w:space="0" w:color="auto"/>
        <w:bottom w:val="none" w:sz="0" w:space="0" w:color="auto"/>
        <w:right w:val="none" w:sz="0" w:space="0" w:color="auto"/>
      </w:divBdr>
    </w:div>
    <w:div w:id="210194961">
      <w:bodyDiv w:val="1"/>
      <w:marLeft w:val="0"/>
      <w:marRight w:val="0"/>
      <w:marTop w:val="0"/>
      <w:marBottom w:val="0"/>
      <w:divBdr>
        <w:top w:val="none" w:sz="0" w:space="0" w:color="auto"/>
        <w:left w:val="none" w:sz="0" w:space="0" w:color="auto"/>
        <w:bottom w:val="none" w:sz="0" w:space="0" w:color="auto"/>
        <w:right w:val="none" w:sz="0" w:space="0" w:color="auto"/>
      </w:divBdr>
    </w:div>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358042816">
      <w:bodyDiv w:val="1"/>
      <w:marLeft w:val="0"/>
      <w:marRight w:val="0"/>
      <w:marTop w:val="0"/>
      <w:marBottom w:val="0"/>
      <w:divBdr>
        <w:top w:val="none" w:sz="0" w:space="0" w:color="auto"/>
        <w:left w:val="none" w:sz="0" w:space="0" w:color="auto"/>
        <w:bottom w:val="none" w:sz="0" w:space="0" w:color="auto"/>
        <w:right w:val="none" w:sz="0" w:space="0" w:color="auto"/>
      </w:divBdr>
      <w:divsChild>
        <w:div w:id="285550358">
          <w:marLeft w:val="432"/>
          <w:marRight w:val="0"/>
          <w:marTop w:val="120"/>
          <w:marBottom w:val="0"/>
          <w:divBdr>
            <w:top w:val="none" w:sz="0" w:space="0" w:color="auto"/>
            <w:left w:val="none" w:sz="0" w:space="0" w:color="auto"/>
            <w:bottom w:val="none" w:sz="0" w:space="0" w:color="auto"/>
            <w:right w:val="none" w:sz="0" w:space="0" w:color="auto"/>
          </w:divBdr>
        </w:div>
      </w:divsChild>
    </w:div>
    <w:div w:id="364600445">
      <w:bodyDiv w:val="1"/>
      <w:marLeft w:val="0"/>
      <w:marRight w:val="0"/>
      <w:marTop w:val="0"/>
      <w:marBottom w:val="0"/>
      <w:divBdr>
        <w:top w:val="none" w:sz="0" w:space="0" w:color="auto"/>
        <w:left w:val="none" w:sz="0" w:space="0" w:color="auto"/>
        <w:bottom w:val="none" w:sz="0" w:space="0" w:color="auto"/>
        <w:right w:val="none" w:sz="0" w:space="0" w:color="auto"/>
      </w:divBdr>
      <w:divsChild>
        <w:div w:id="1560938687">
          <w:marLeft w:val="432"/>
          <w:marRight w:val="0"/>
          <w:marTop w:val="120"/>
          <w:marBottom w:val="0"/>
          <w:divBdr>
            <w:top w:val="none" w:sz="0" w:space="0" w:color="auto"/>
            <w:left w:val="none" w:sz="0" w:space="0" w:color="auto"/>
            <w:bottom w:val="none" w:sz="0" w:space="0" w:color="auto"/>
            <w:right w:val="none" w:sz="0" w:space="0" w:color="auto"/>
          </w:divBdr>
        </w:div>
      </w:divsChild>
    </w:div>
    <w:div w:id="497697228">
      <w:bodyDiv w:val="1"/>
      <w:marLeft w:val="0"/>
      <w:marRight w:val="0"/>
      <w:marTop w:val="0"/>
      <w:marBottom w:val="0"/>
      <w:divBdr>
        <w:top w:val="none" w:sz="0" w:space="0" w:color="auto"/>
        <w:left w:val="none" w:sz="0" w:space="0" w:color="auto"/>
        <w:bottom w:val="none" w:sz="0" w:space="0" w:color="auto"/>
        <w:right w:val="none" w:sz="0" w:space="0" w:color="auto"/>
      </w:divBdr>
      <w:divsChild>
        <w:div w:id="2078356124">
          <w:marLeft w:val="432"/>
          <w:marRight w:val="0"/>
          <w:marTop w:val="120"/>
          <w:marBottom w:val="0"/>
          <w:divBdr>
            <w:top w:val="none" w:sz="0" w:space="0" w:color="auto"/>
            <w:left w:val="none" w:sz="0" w:space="0" w:color="auto"/>
            <w:bottom w:val="none" w:sz="0" w:space="0" w:color="auto"/>
            <w:right w:val="none" w:sz="0" w:space="0" w:color="auto"/>
          </w:divBdr>
        </w:div>
        <w:div w:id="1535195668">
          <w:marLeft w:val="432"/>
          <w:marRight w:val="0"/>
          <w:marTop w:val="120"/>
          <w:marBottom w:val="0"/>
          <w:divBdr>
            <w:top w:val="none" w:sz="0" w:space="0" w:color="auto"/>
            <w:left w:val="none" w:sz="0" w:space="0" w:color="auto"/>
            <w:bottom w:val="none" w:sz="0" w:space="0" w:color="auto"/>
            <w:right w:val="none" w:sz="0" w:space="0" w:color="auto"/>
          </w:divBdr>
        </w:div>
        <w:div w:id="953288081">
          <w:marLeft w:val="432"/>
          <w:marRight w:val="0"/>
          <w:marTop w:val="120"/>
          <w:marBottom w:val="0"/>
          <w:divBdr>
            <w:top w:val="none" w:sz="0" w:space="0" w:color="auto"/>
            <w:left w:val="none" w:sz="0" w:space="0" w:color="auto"/>
            <w:bottom w:val="none" w:sz="0" w:space="0" w:color="auto"/>
            <w:right w:val="none" w:sz="0" w:space="0" w:color="auto"/>
          </w:divBdr>
        </w:div>
        <w:div w:id="1184169993">
          <w:marLeft w:val="432"/>
          <w:marRight w:val="0"/>
          <w:marTop w:val="120"/>
          <w:marBottom w:val="0"/>
          <w:divBdr>
            <w:top w:val="none" w:sz="0" w:space="0" w:color="auto"/>
            <w:left w:val="none" w:sz="0" w:space="0" w:color="auto"/>
            <w:bottom w:val="none" w:sz="0" w:space="0" w:color="auto"/>
            <w:right w:val="none" w:sz="0" w:space="0" w:color="auto"/>
          </w:divBdr>
        </w:div>
        <w:div w:id="31419792">
          <w:marLeft w:val="432"/>
          <w:marRight w:val="0"/>
          <w:marTop w:val="120"/>
          <w:marBottom w:val="0"/>
          <w:divBdr>
            <w:top w:val="none" w:sz="0" w:space="0" w:color="auto"/>
            <w:left w:val="none" w:sz="0" w:space="0" w:color="auto"/>
            <w:bottom w:val="none" w:sz="0" w:space="0" w:color="auto"/>
            <w:right w:val="none" w:sz="0" w:space="0" w:color="auto"/>
          </w:divBdr>
        </w:div>
        <w:div w:id="399015419">
          <w:marLeft w:val="432"/>
          <w:marRight w:val="0"/>
          <w:marTop w:val="120"/>
          <w:marBottom w:val="0"/>
          <w:divBdr>
            <w:top w:val="none" w:sz="0" w:space="0" w:color="auto"/>
            <w:left w:val="none" w:sz="0" w:space="0" w:color="auto"/>
            <w:bottom w:val="none" w:sz="0" w:space="0" w:color="auto"/>
            <w:right w:val="none" w:sz="0" w:space="0" w:color="auto"/>
          </w:divBdr>
        </w:div>
        <w:div w:id="2013682322">
          <w:marLeft w:val="432"/>
          <w:marRight w:val="0"/>
          <w:marTop w:val="120"/>
          <w:marBottom w:val="0"/>
          <w:divBdr>
            <w:top w:val="none" w:sz="0" w:space="0" w:color="auto"/>
            <w:left w:val="none" w:sz="0" w:space="0" w:color="auto"/>
            <w:bottom w:val="none" w:sz="0" w:space="0" w:color="auto"/>
            <w:right w:val="none" w:sz="0" w:space="0" w:color="auto"/>
          </w:divBdr>
        </w:div>
        <w:div w:id="247345341">
          <w:marLeft w:val="432"/>
          <w:marRight w:val="0"/>
          <w:marTop w:val="120"/>
          <w:marBottom w:val="0"/>
          <w:divBdr>
            <w:top w:val="none" w:sz="0" w:space="0" w:color="auto"/>
            <w:left w:val="none" w:sz="0" w:space="0" w:color="auto"/>
            <w:bottom w:val="none" w:sz="0" w:space="0" w:color="auto"/>
            <w:right w:val="none" w:sz="0" w:space="0" w:color="auto"/>
          </w:divBdr>
        </w:div>
        <w:div w:id="1600141997">
          <w:marLeft w:val="432"/>
          <w:marRight w:val="0"/>
          <w:marTop w:val="120"/>
          <w:marBottom w:val="0"/>
          <w:divBdr>
            <w:top w:val="none" w:sz="0" w:space="0" w:color="auto"/>
            <w:left w:val="none" w:sz="0" w:space="0" w:color="auto"/>
            <w:bottom w:val="none" w:sz="0" w:space="0" w:color="auto"/>
            <w:right w:val="none" w:sz="0" w:space="0" w:color="auto"/>
          </w:divBdr>
        </w:div>
        <w:div w:id="1416048325">
          <w:marLeft w:val="432"/>
          <w:marRight w:val="0"/>
          <w:marTop w:val="120"/>
          <w:marBottom w:val="0"/>
          <w:divBdr>
            <w:top w:val="none" w:sz="0" w:space="0" w:color="auto"/>
            <w:left w:val="none" w:sz="0" w:space="0" w:color="auto"/>
            <w:bottom w:val="none" w:sz="0" w:space="0" w:color="auto"/>
            <w:right w:val="none" w:sz="0" w:space="0" w:color="auto"/>
          </w:divBdr>
        </w:div>
        <w:div w:id="1765177560">
          <w:marLeft w:val="432"/>
          <w:marRight w:val="0"/>
          <w:marTop w:val="120"/>
          <w:marBottom w:val="0"/>
          <w:divBdr>
            <w:top w:val="none" w:sz="0" w:space="0" w:color="auto"/>
            <w:left w:val="none" w:sz="0" w:space="0" w:color="auto"/>
            <w:bottom w:val="none" w:sz="0" w:space="0" w:color="auto"/>
            <w:right w:val="none" w:sz="0" w:space="0" w:color="auto"/>
          </w:divBdr>
        </w:div>
      </w:divsChild>
    </w:div>
    <w:div w:id="503711396">
      <w:bodyDiv w:val="1"/>
      <w:marLeft w:val="0"/>
      <w:marRight w:val="0"/>
      <w:marTop w:val="0"/>
      <w:marBottom w:val="0"/>
      <w:divBdr>
        <w:top w:val="none" w:sz="0" w:space="0" w:color="auto"/>
        <w:left w:val="none" w:sz="0" w:space="0" w:color="auto"/>
        <w:bottom w:val="none" w:sz="0" w:space="0" w:color="auto"/>
        <w:right w:val="none" w:sz="0" w:space="0" w:color="auto"/>
      </w:divBdr>
      <w:divsChild>
        <w:div w:id="1022902675">
          <w:marLeft w:val="432"/>
          <w:marRight w:val="0"/>
          <w:marTop w:val="120"/>
          <w:marBottom w:val="0"/>
          <w:divBdr>
            <w:top w:val="none" w:sz="0" w:space="0" w:color="auto"/>
            <w:left w:val="none" w:sz="0" w:space="0" w:color="auto"/>
            <w:bottom w:val="none" w:sz="0" w:space="0" w:color="auto"/>
            <w:right w:val="none" w:sz="0" w:space="0" w:color="auto"/>
          </w:divBdr>
        </w:div>
        <w:div w:id="750811871">
          <w:marLeft w:val="432"/>
          <w:marRight w:val="0"/>
          <w:marTop w:val="120"/>
          <w:marBottom w:val="0"/>
          <w:divBdr>
            <w:top w:val="none" w:sz="0" w:space="0" w:color="auto"/>
            <w:left w:val="none" w:sz="0" w:space="0" w:color="auto"/>
            <w:bottom w:val="none" w:sz="0" w:space="0" w:color="auto"/>
            <w:right w:val="none" w:sz="0" w:space="0" w:color="auto"/>
          </w:divBdr>
        </w:div>
        <w:div w:id="1365053715">
          <w:marLeft w:val="432"/>
          <w:marRight w:val="0"/>
          <w:marTop w:val="120"/>
          <w:marBottom w:val="0"/>
          <w:divBdr>
            <w:top w:val="none" w:sz="0" w:space="0" w:color="auto"/>
            <w:left w:val="none" w:sz="0" w:space="0" w:color="auto"/>
            <w:bottom w:val="none" w:sz="0" w:space="0" w:color="auto"/>
            <w:right w:val="none" w:sz="0" w:space="0" w:color="auto"/>
          </w:divBdr>
        </w:div>
        <w:div w:id="1115444422">
          <w:marLeft w:val="432"/>
          <w:marRight w:val="0"/>
          <w:marTop w:val="120"/>
          <w:marBottom w:val="0"/>
          <w:divBdr>
            <w:top w:val="none" w:sz="0" w:space="0" w:color="auto"/>
            <w:left w:val="none" w:sz="0" w:space="0" w:color="auto"/>
            <w:bottom w:val="none" w:sz="0" w:space="0" w:color="auto"/>
            <w:right w:val="none" w:sz="0" w:space="0" w:color="auto"/>
          </w:divBdr>
        </w:div>
        <w:div w:id="2048872138">
          <w:marLeft w:val="432"/>
          <w:marRight w:val="0"/>
          <w:marTop w:val="120"/>
          <w:marBottom w:val="0"/>
          <w:divBdr>
            <w:top w:val="none" w:sz="0" w:space="0" w:color="auto"/>
            <w:left w:val="none" w:sz="0" w:space="0" w:color="auto"/>
            <w:bottom w:val="none" w:sz="0" w:space="0" w:color="auto"/>
            <w:right w:val="none" w:sz="0" w:space="0" w:color="auto"/>
          </w:divBdr>
        </w:div>
        <w:div w:id="1895577998">
          <w:marLeft w:val="432"/>
          <w:marRight w:val="0"/>
          <w:marTop w:val="120"/>
          <w:marBottom w:val="0"/>
          <w:divBdr>
            <w:top w:val="none" w:sz="0" w:space="0" w:color="auto"/>
            <w:left w:val="none" w:sz="0" w:space="0" w:color="auto"/>
            <w:bottom w:val="none" w:sz="0" w:space="0" w:color="auto"/>
            <w:right w:val="none" w:sz="0" w:space="0" w:color="auto"/>
          </w:divBdr>
        </w:div>
        <w:div w:id="2085446887">
          <w:marLeft w:val="432"/>
          <w:marRight w:val="0"/>
          <w:marTop w:val="120"/>
          <w:marBottom w:val="0"/>
          <w:divBdr>
            <w:top w:val="none" w:sz="0" w:space="0" w:color="auto"/>
            <w:left w:val="none" w:sz="0" w:space="0" w:color="auto"/>
            <w:bottom w:val="none" w:sz="0" w:space="0" w:color="auto"/>
            <w:right w:val="none" w:sz="0" w:space="0" w:color="auto"/>
          </w:divBdr>
        </w:div>
        <w:div w:id="1438449885">
          <w:marLeft w:val="432"/>
          <w:marRight w:val="0"/>
          <w:marTop w:val="120"/>
          <w:marBottom w:val="0"/>
          <w:divBdr>
            <w:top w:val="none" w:sz="0" w:space="0" w:color="auto"/>
            <w:left w:val="none" w:sz="0" w:space="0" w:color="auto"/>
            <w:bottom w:val="none" w:sz="0" w:space="0" w:color="auto"/>
            <w:right w:val="none" w:sz="0" w:space="0" w:color="auto"/>
          </w:divBdr>
        </w:div>
        <w:div w:id="2139227389">
          <w:marLeft w:val="432"/>
          <w:marRight w:val="0"/>
          <w:marTop w:val="120"/>
          <w:marBottom w:val="0"/>
          <w:divBdr>
            <w:top w:val="none" w:sz="0" w:space="0" w:color="auto"/>
            <w:left w:val="none" w:sz="0" w:space="0" w:color="auto"/>
            <w:bottom w:val="none" w:sz="0" w:space="0" w:color="auto"/>
            <w:right w:val="none" w:sz="0" w:space="0" w:color="auto"/>
          </w:divBdr>
        </w:div>
        <w:div w:id="279341142">
          <w:marLeft w:val="432"/>
          <w:marRight w:val="0"/>
          <w:marTop w:val="120"/>
          <w:marBottom w:val="0"/>
          <w:divBdr>
            <w:top w:val="none" w:sz="0" w:space="0" w:color="auto"/>
            <w:left w:val="none" w:sz="0" w:space="0" w:color="auto"/>
            <w:bottom w:val="none" w:sz="0" w:space="0" w:color="auto"/>
            <w:right w:val="none" w:sz="0" w:space="0" w:color="auto"/>
          </w:divBdr>
        </w:div>
        <w:div w:id="1027408997">
          <w:marLeft w:val="432"/>
          <w:marRight w:val="0"/>
          <w:marTop w:val="120"/>
          <w:marBottom w:val="0"/>
          <w:divBdr>
            <w:top w:val="none" w:sz="0" w:space="0" w:color="auto"/>
            <w:left w:val="none" w:sz="0" w:space="0" w:color="auto"/>
            <w:bottom w:val="none" w:sz="0" w:space="0" w:color="auto"/>
            <w:right w:val="none" w:sz="0" w:space="0" w:color="auto"/>
          </w:divBdr>
        </w:div>
      </w:divsChild>
    </w:div>
    <w:div w:id="535512340">
      <w:bodyDiv w:val="1"/>
      <w:marLeft w:val="0"/>
      <w:marRight w:val="0"/>
      <w:marTop w:val="0"/>
      <w:marBottom w:val="0"/>
      <w:divBdr>
        <w:top w:val="none" w:sz="0" w:space="0" w:color="auto"/>
        <w:left w:val="none" w:sz="0" w:space="0" w:color="auto"/>
        <w:bottom w:val="none" w:sz="0" w:space="0" w:color="auto"/>
        <w:right w:val="none" w:sz="0" w:space="0" w:color="auto"/>
      </w:divBdr>
    </w:div>
    <w:div w:id="671185639">
      <w:bodyDiv w:val="1"/>
      <w:marLeft w:val="0"/>
      <w:marRight w:val="0"/>
      <w:marTop w:val="0"/>
      <w:marBottom w:val="0"/>
      <w:divBdr>
        <w:top w:val="none" w:sz="0" w:space="0" w:color="auto"/>
        <w:left w:val="none" w:sz="0" w:space="0" w:color="auto"/>
        <w:bottom w:val="none" w:sz="0" w:space="0" w:color="auto"/>
        <w:right w:val="none" w:sz="0" w:space="0" w:color="auto"/>
      </w:divBdr>
    </w:div>
    <w:div w:id="689339749">
      <w:bodyDiv w:val="1"/>
      <w:marLeft w:val="0"/>
      <w:marRight w:val="0"/>
      <w:marTop w:val="0"/>
      <w:marBottom w:val="0"/>
      <w:divBdr>
        <w:top w:val="none" w:sz="0" w:space="0" w:color="auto"/>
        <w:left w:val="none" w:sz="0" w:space="0" w:color="auto"/>
        <w:bottom w:val="none" w:sz="0" w:space="0" w:color="auto"/>
        <w:right w:val="none" w:sz="0" w:space="0" w:color="auto"/>
      </w:divBdr>
    </w:div>
    <w:div w:id="699280361">
      <w:bodyDiv w:val="1"/>
      <w:marLeft w:val="0"/>
      <w:marRight w:val="0"/>
      <w:marTop w:val="0"/>
      <w:marBottom w:val="0"/>
      <w:divBdr>
        <w:top w:val="none" w:sz="0" w:space="0" w:color="auto"/>
        <w:left w:val="none" w:sz="0" w:space="0" w:color="auto"/>
        <w:bottom w:val="none" w:sz="0" w:space="0" w:color="auto"/>
        <w:right w:val="none" w:sz="0" w:space="0" w:color="auto"/>
      </w:divBdr>
    </w:div>
    <w:div w:id="733889799">
      <w:bodyDiv w:val="1"/>
      <w:marLeft w:val="0"/>
      <w:marRight w:val="0"/>
      <w:marTop w:val="0"/>
      <w:marBottom w:val="0"/>
      <w:divBdr>
        <w:top w:val="none" w:sz="0" w:space="0" w:color="auto"/>
        <w:left w:val="none" w:sz="0" w:space="0" w:color="auto"/>
        <w:bottom w:val="none" w:sz="0" w:space="0" w:color="auto"/>
        <w:right w:val="none" w:sz="0" w:space="0" w:color="auto"/>
      </w:divBdr>
    </w:div>
    <w:div w:id="822551581">
      <w:bodyDiv w:val="1"/>
      <w:marLeft w:val="0"/>
      <w:marRight w:val="0"/>
      <w:marTop w:val="0"/>
      <w:marBottom w:val="0"/>
      <w:divBdr>
        <w:top w:val="none" w:sz="0" w:space="0" w:color="auto"/>
        <w:left w:val="none" w:sz="0" w:space="0" w:color="auto"/>
        <w:bottom w:val="none" w:sz="0" w:space="0" w:color="auto"/>
        <w:right w:val="none" w:sz="0" w:space="0" w:color="auto"/>
      </w:divBdr>
    </w:div>
    <w:div w:id="828516984">
      <w:bodyDiv w:val="1"/>
      <w:marLeft w:val="0"/>
      <w:marRight w:val="0"/>
      <w:marTop w:val="0"/>
      <w:marBottom w:val="0"/>
      <w:divBdr>
        <w:top w:val="none" w:sz="0" w:space="0" w:color="auto"/>
        <w:left w:val="none" w:sz="0" w:space="0" w:color="auto"/>
        <w:bottom w:val="none" w:sz="0" w:space="0" w:color="auto"/>
        <w:right w:val="none" w:sz="0" w:space="0" w:color="auto"/>
      </w:divBdr>
    </w:div>
    <w:div w:id="1158379829">
      <w:bodyDiv w:val="1"/>
      <w:marLeft w:val="0"/>
      <w:marRight w:val="0"/>
      <w:marTop w:val="0"/>
      <w:marBottom w:val="0"/>
      <w:divBdr>
        <w:top w:val="none" w:sz="0" w:space="0" w:color="auto"/>
        <w:left w:val="none" w:sz="0" w:space="0" w:color="auto"/>
        <w:bottom w:val="none" w:sz="0" w:space="0" w:color="auto"/>
        <w:right w:val="none" w:sz="0" w:space="0" w:color="auto"/>
      </w:divBdr>
    </w:div>
    <w:div w:id="1203402259">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1461605113">
      <w:bodyDiv w:val="1"/>
      <w:marLeft w:val="0"/>
      <w:marRight w:val="0"/>
      <w:marTop w:val="0"/>
      <w:marBottom w:val="0"/>
      <w:divBdr>
        <w:top w:val="none" w:sz="0" w:space="0" w:color="auto"/>
        <w:left w:val="none" w:sz="0" w:space="0" w:color="auto"/>
        <w:bottom w:val="none" w:sz="0" w:space="0" w:color="auto"/>
        <w:right w:val="none" w:sz="0" w:space="0" w:color="auto"/>
      </w:divBdr>
    </w:div>
    <w:div w:id="1522206584">
      <w:bodyDiv w:val="1"/>
      <w:marLeft w:val="0"/>
      <w:marRight w:val="0"/>
      <w:marTop w:val="0"/>
      <w:marBottom w:val="0"/>
      <w:divBdr>
        <w:top w:val="none" w:sz="0" w:space="0" w:color="auto"/>
        <w:left w:val="none" w:sz="0" w:space="0" w:color="auto"/>
        <w:bottom w:val="none" w:sz="0" w:space="0" w:color="auto"/>
        <w:right w:val="none" w:sz="0" w:space="0" w:color="auto"/>
      </w:divBdr>
    </w:div>
    <w:div w:id="1759328146">
      <w:bodyDiv w:val="1"/>
      <w:marLeft w:val="0"/>
      <w:marRight w:val="0"/>
      <w:marTop w:val="0"/>
      <w:marBottom w:val="0"/>
      <w:divBdr>
        <w:top w:val="none" w:sz="0" w:space="0" w:color="auto"/>
        <w:left w:val="none" w:sz="0" w:space="0" w:color="auto"/>
        <w:bottom w:val="none" w:sz="0" w:space="0" w:color="auto"/>
        <w:right w:val="none" w:sz="0" w:space="0" w:color="auto"/>
      </w:divBdr>
    </w:div>
    <w:div w:id="1867910982">
      <w:bodyDiv w:val="1"/>
      <w:marLeft w:val="0"/>
      <w:marRight w:val="0"/>
      <w:marTop w:val="0"/>
      <w:marBottom w:val="0"/>
      <w:divBdr>
        <w:top w:val="none" w:sz="0" w:space="0" w:color="auto"/>
        <w:left w:val="none" w:sz="0" w:space="0" w:color="auto"/>
        <w:bottom w:val="none" w:sz="0" w:space="0" w:color="auto"/>
        <w:right w:val="none" w:sz="0" w:space="0" w:color="auto"/>
      </w:divBdr>
    </w:div>
    <w:div w:id="1925339690">
      <w:bodyDiv w:val="1"/>
      <w:marLeft w:val="0"/>
      <w:marRight w:val="0"/>
      <w:marTop w:val="0"/>
      <w:marBottom w:val="0"/>
      <w:divBdr>
        <w:top w:val="none" w:sz="0" w:space="0" w:color="auto"/>
        <w:left w:val="none" w:sz="0" w:space="0" w:color="auto"/>
        <w:bottom w:val="none" w:sz="0" w:space="0" w:color="auto"/>
        <w:right w:val="none" w:sz="0" w:space="0" w:color="auto"/>
      </w:divBdr>
    </w:div>
    <w:div w:id="206498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EED94-95EF-4DAB-9DF6-C73F58D7F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 LaGrange</dc:creator>
  <cp:lastModifiedBy>Laura Richert</cp:lastModifiedBy>
  <cp:revision>8</cp:revision>
  <dcterms:created xsi:type="dcterms:W3CDTF">2017-08-25T04:32:00Z</dcterms:created>
  <dcterms:modified xsi:type="dcterms:W3CDTF">2017-09-07T14:50:00Z</dcterms:modified>
</cp:coreProperties>
</file>