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03" w:rsidRPr="00116C03" w:rsidRDefault="00116C03" w:rsidP="00116C0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Talking Points</w:t>
      </w:r>
    </w:p>
    <w:p w:rsidR="00116C03" w:rsidRPr="00116C03" w:rsidRDefault="00116C03" w:rsidP="00116C03">
      <w:pPr>
        <w:numPr>
          <w:ilvl w:val="0"/>
          <w:numId w:val="1"/>
        </w:numPr>
        <w:rPr>
          <w:sz w:val="24"/>
          <w:szCs w:val="24"/>
        </w:rPr>
      </w:pPr>
      <w:r w:rsidRPr="00116C03">
        <w:rPr>
          <w:sz w:val="24"/>
          <w:szCs w:val="24"/>
        </w:rPr>
        <w:t>We must eliminate the current systemic fragmentation in health care caused by fee-for-service payment to providers</w:t>
      </w:r>
      <w:r w:rsidR="000E1133">
        <w:rPr>
          <w:sz w:val="24"/>
          <w:szCs w:val="24"/>
        </w:rPr>
        <w:t xml:space="preserve"> and separate pots of dollars—</w:t>
      </w:r>
      <w:r w:rsidRPr="00116C03">
        <w:rPr>
          <w:sz w:val="24"/>
          <w:szCs w:val="24"/>
        </w:rPr>
        <w:t>Medicare, Medicaid, other pu</w:t>
      </w:r>
      <w:r w:rsidR="000E1133">
        <w:rPr>
          <w:sz w:val="24"/>
          <w:szCs w:val="24"/>
        </w:rPr>
        <w:t>blic funds and personal funds—</w:t>
      </w:r>
      <w:r w:rsidRPr="00116C03">
        <w:rPr>
          <w:sz w:val="24"/>
          <w:szCs w:val="24"/>
        </w:rPr>
        <w:t>to pay for services for older adults</w:t>
      </w:r>
      <w:r w:rsidR="000E1133">
        <w:rPr>
          <w:sz w:val="24"/>
          <w:szCs w:val="24"/>
        </w:rPr>
        <w:t>.</w:t>
      </w:r>
    </w:p>
    <w:p w:rsidR="00116C03" w:rsidRPr="00116C03" w:rsidRDefault="000E1133" w:rsidP="00116C0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Integrated service m</w:t>
      </w:r>
      <w:r w:rsidR="00116C03" w:rsidRPr="00116C03">
        <w:rPr>
          <w:sz w:val="24"/>
          <w:szCs w:val="24"/>
        </w:rPr>
        <w:t>odel is necessary to better use existing dollars and achieve better outcomes for the older adults in our society by proactively identifying and addressing needs</w:t>
      </w:r>
      <w:r>
        <w:rPr>
          <w:sz w:val="24"/>
          <w:szCs w:val="24"/>
        </w:rPr>
        <w:t>.</w:t>
      </w:r>
    </w:p>
    <w:p w:rsidR="00116C03" w:rsidRPr="00116C03" w:rsidRDefault="00116C03" w:rsidP="00116C03">
      <w:pPr>
        <w:numPr>
          <w:ilvl w:val="0"/>
          <w:numId w:val="1"/>
        </w:numPr>
        <w:rPr>
          <w:sz w:val="24"/>
          <w:szCs w:val="24"/>
        </w:rPr>
      </w:pPr>
      <w:r w:rsidRPr="00116C03">
        <w:rPr>
          <w:sz w:val="24"/>
          <w:szCs w:val="24"/>
        </w:rPr>
        <w:t>Our proposed integrated service model should be available and pursued for all older adults not just those dually eligible for Medicare and Medicaid</w:t>
      </w:r>
    </w:p>
    <w:p w:rsidR="00116C03" w:rsidRPr="00116C03" w:rsidRDefault="00116C03" w:rsidP="00116C03">
      <w:pPr>
        <w:numPr>
          <w:ilvl w:val="0"/>
          <w:numId w:val="1"/>
        </w:numPr>
        <w:rPr>
          <w:sz w:val="24"/>
          <w:szCs w:val="24"/>
        </w:rPr>
      </w:pPr>
      <w:r w:rsidRPr="00116C03">
        <w:rPr>
          <w:sz w:val="24"/>
          <w:szCs w:val="24"/>
        </w:rPr>
        <w:t xml:space="preserve">Integrated </w:t>
      </w:r>
      <w:r w:rsidR="000E1133">
        <w:rPr>
          <w:sz w:val="24"/>
          <w:szCs w:val="24"/>
        </w:rPr>
        <w:t>service m</w:t>
      </w:r>
      <w:r w:rsidRPr="00116C03">
        <w:rPr>
          <w:sz w:val="24"/>
          <w:szCs w:val="24"/>
        </w:rPr>
        <w:t>odel is most effective if it is initiated by a group of community-based providers involved in the care of an older adult, such as LTSS providers</w:t>
      </w:r>
      <w:r w:rsidR="000E1133">
        <w:rPr>
          <w:sz w:val="24"/>
          <w:szCs w:val="24"/>
        </w:rPr>
        <w:t>.</w:t>
      </w:r>
      <w:bookmarkStart w:id="0" w:name="_GoBack"/>
      <w:bookmarkEnd w:id="0"/>
    </w:p>
    <w:p w:rsidR="00116C03" w:rsidRPr="00116C03" w:rsidRDefault="00116C03" w:rsidP="00116C03">
      <w:pPr>
        <w:numPr>
          <w:ilvl w:val="0"/>
          <w:numId w:val="1"/>
        </w:numPr>
        <w:rPr>
          <w:sz w:val="24"/>
          <w:szCs w:val="24"/>
        </w:rPr>
      </w:pPr>
      <w:r w:rsidRPr="00116C03">
        <w:rPr>
          <w:sz w:val="24"/>
          <w:szCs w:val="24"/>
        </w:rPr>
        <w:t>To be most effective, current funding must be pooled and a hub of providers held accountable to collaboratively meet the needs of older adults with the pooled funds.</w:t>
      </w:r>
    </w:p>
    <w:p w:rsidR="00C638E3" w:rsidRPr="00116C03" w:rsidRDefault="00C638E3">
      <w:pPr>
        <w:rPr>
          <w:sz w:val="24"/>
          <w:szCs w:val="24"/>
        </w:rPr>
      </w:pPr>
    </w:p>
    <w:sectPr w:rsidR="00C638E3" w:rsidRPr="00116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72EB3"/>
    <w:multiLevelType w:val="multilevel"/>
    <w:tmpl w:val="8FD2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03"/>
    <w:rsid w:val="000E1133"/>
    <w:rsid w:val="00116C03"/>
    <w:rsid w:val="00C6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B600A-35B5-4651-984A-CA523406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LeadingAge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Marr</dc:creator>
  <cp:keywords/>
  <dc:description/>
  <cp:lastModifiedBy>Amanda Marr</cp:lastModifiedBy>
  <cp:revision>2</cp:revision>
  <dcterms:created xsi:type="dcterms:W3CDTF">2017-12-13T16:16:00Z</dcterms:created>
  <dcterms:modified xsi:type="dcterms:W3CDTF">2017-12-13T16:17:00Z</dcterms:modified>
</cp:coreProperties>
</file>