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A1" w:rsidRDefault="00BC5AA9" w:rsidP="00A83EA1">
      <w:pPr>
        <w:jc w:val="center"/>
        <w:rPr>
          <w:rFonts w:ascii="Calibri" w:hAnsi="Calibri"/>
          <w:b/>
          <w:sz w:val="32"/>
        </w:rPr>
      </w:pPr>
      <w:r w:rsidRPr="00BC5AA9">
        <w:rPr>
          <w:rFonts w:ascii="Calibri" w:hAnsi="Calibri"/>
          <w:b/>
          <w:sz w:val="32"/>
        </w:rPr>
        <w:t xml:space="preserve">POST TEST </w:t>
      </w:r>
      <w:r w:rsidR="00A83EA1">
        <w:rPr>
          <w:rFonts w:ascii="Calibri" w:hAnsi="Calibri"/>
          <w:b/>
          <w:sz w:val="32"/>
        </w:rPr>
        <w:t>ANSWER KEY-</w:t>
      </w:r>
    </w:p>
    <w:p w:rsidR="00BC5AA9" w:rsidRDefault="00BC5AA9" w:rsidP="00A83EA1">
      <w:pPr>
        <w:jc w:val="center"/>
        <w:rPr>
          <w:rFonts w:ascii="Calibri" w:hAnsi="Calibri"/>
          <w:b/>
          <w:sz w:val="32"/>
        </w:rPr>
      </w:pPr>
      <w:r w:rsidRPr="00BC5AA9">
        <w:rPr>
          <w:rFonts w:ascii="Calibri" w:hAnsi="Calibri"/>
          <w:b/>
          <w:sz w:val="32"/>
        </w:rPr>
        <w:t xml:space="preserve"> </w:t>
      </w:r>
      <w:r w:rsidR="00A73A83">
        <w:rPr>
          <w:rFonts w:ascii="Calibri" w:hAnsi="Calibri"/>
          <w:b/>
          <w:sz w:val="32"/>
        </w:rPr>
        <w:t>QUALITY ASSURANCE PERFORMANCE IMPROVEMENT</w:t>
      </w:r>
    </w:p>
    <w:p w:rsidR="00A83EA1" w:rsidRPr="00BC5AA9" w:rsidRDefault="00A83EA1" w:rsidP="00A83EA1">
      <w:pPr>
        <w:jc w:val="center"/>
        <w:rPr>
          <w:rFonts w:ascii="Calibri" w:hAnsi="Calibr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6"/>
        <w:gridCol w:w="2234"/>
      </w:tblGrid>
      <w:tr w:rsidR="00D20CC9" w:rsidRPr="00BC5AA9" w:rsidTr="00A57BD0">
        <w:trPr>
          <w:trHeight w:val="683"/>
        </w:trPr>
        <w:tc>
          <w:tcPr>
            <w:tcW w:w="7116" w:type="dxa"/>
            <w:shd w:val="clear" w:color="auto" w:fill="D9D9D9" w:themeFill="background1" w:themeFillShade="D9"/>
            <w:vAlign w:val="center"/>
          </w:tcPr>
          <w:p w:rsidR="00D20CC9" w:rsidRPr="00BC5AA9" w:rsidRDefault="00D20CC9" w:rsidP="00BC5AA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BC5AA9">
              <w:rPr>
                <w:rFonts w:ascii="Calibri" w:hAnsi="Calibri"/>
                <w:b/>
                <w:bCs/>
                <w:sz w:val="28"/>
                <w:szCs w:val="24"/>
              </w:rPr>
              <w:t>Question</w:t>
            </w:r>
            <w:r w:rsidR="001B2A17">
              <w:rPr>
                <w:rFonts w:ascii="Calibri" w:hAnsi="Calibri"/>
                <w:b/>
                <w:bCs/>
                <w:sz w:val="28"/>
                <w:szCs w:val="24"/>
              </w:rPr>
              <w:t>: True or False?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D20CC9" w:rsidRPr="00BC5AA9" w:rsidRDefault="00D20CC9" w:rsidP="00BC5AA9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D20CC9" w:rsidRPr="00BC5AA9" w:rsidTr="00A57BD0">
        <w:tc>
          <w:tcPr>
            <w:tcW w:w="7116" w:type="dxa"/>
          </w:tcPr>
          <w:p w:rsidR="00D20CC9" w:rsidRPr="00BC5AA9" w:rsidRDefault="00D62817" w:rsidP="00A57BD0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The QAPI plan must be ongoing, comprehensive and address all systems of care including clinical care, quality of life and resident choice. </w:t>
            </w:r>
          </w:p>
        </w:tc>
        <w:tc>
          <w:tcPr>
            <w:tcW w:w="2234" w:type="dxa"/>
          </w:tcPr>
          <w:p w:rsidR="00D20CC9" w:rsidRPr="00BE1886" w:rsidRDefault="00BE1886" w:rsidP="00A57BD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 w:rsidRPr="00BE1886">
              <w:rPr>
                <w:rFonts w:ascii="Calibri" w:hAnsi="Calibri"/>
                <w:bCs/>
                <w:szCs w:val="24"/>
              </w:rPr>
              <w:t>True</w:t>
            </w:r>
            <w:r>
              <w:rPr>
                <w:rFonts w:ascii="Calibri" w:hAnsi="Calibri"/>
                <w:bCs/>
                <w:szCs w:val="24"/>
              </w:rPr>
              <w:t xml:space="preserve"> – every aspect of resident care must be addressed</w:t>
            </w:r>
          </w:p>
        </w:tc>
      </w:tr>
      <w:tr w:rsidR="00D20CC9" w:rsidRPr="00BC5AA9" w:rsidTr="00A57BD0">
        <w:tc>
          <w:tcPr>
            <w:tcW w:w="7116" w:type="dxa"/>
          </w:tcPr>
          <w:p w:rsidR="00D20CC9" w:rsidRPr="00BC5AA9" w:rsidRDefault="00752DA4" w:rsidP="00BC5AA9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Only management team members participate in QAPI and the QAA committee</w:t>
            </w:r>
            <w:r w:rsidR="00C71629">
              <w:rPr>
                <w:rFonts w:ascii="Calibri" w:hAnsi="Calibri"/>
                <w:bCs/>
                <w:szCs w:val="24"/>
              </w:rPr>
              <w:t>.</w:t>
            </w:r>
          </w:p>
        </w:tc>
        <w:tc>
          <w:tcPr>
            <w:tcW w:w="2234" w:type="dxa"/>
          </w:tcPr>
          <w:p w:rsidR="00D20CC9" w:rsidRPr="00BE1886" w:rsidRDefault="00BE1886" w:rsidP="00A95B8D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False – the expectation is for all staff, residents and resident representatives to be part of the QAPI process.</w:t>
            </w:r>
          </w:p>
        </w:tc>
      </w:tr>
      <w:tr w:rsidR="00D20CC9" w:rsidRPr="00BC5AA9" w:rsidTr="00A57BD0">
        <w:tc>
          <w:tcPr>
            <w:tcW w:w="7116" w:type="dxa"/>
          </w:tcPr>
          <w:p w:rsidR="00D20CC9" w:rsidRPr="00BC5AA9" w:rsidRDefault="00752DA4" w:rsidP="00A57BD0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Our facility should be aware of any problems that are high risk, high volume, or problem-prone, and opportunities for improvement. </w:t>
            </w:r>
          </w:p>
        </w:tc>
        <w:tc>
          <w:tcPr>
            <w:tcW w:w="2234" w:type="dxa"/>
          </w:tcPr>
          <w:p w:rsidR="00D20CC9" w:rsidRPr="00BE1886" w:rsidRDefault="008A1774" w:rsidP="00BC5AA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True </w:t>
            </w:r>
            <w:r w:rsidR="00BE1886">
              <w:rPr>
                <w:rFonts w:ascii="Calibri" w:hAnsi="Calibri"/>
                <w:bCs/>
                <w:szCs w:val="24"/>
              </w:rPr>
              <w:t xml:space="preserve"> </w:t>
            </w:r>
          </w:p>
        </w:tc>
      </w:tr>
      <w:tr w:rsidR="00D20CC9" w:rsidRPr="00BC5AA9" w:rsidTr="00A57BD0">
        <w:tc>
          <w:tcPr>
            <w:tcW w:w="7116" w:type="dxa"/>
          </w:tcPr>
          <w:p w:rsidR="00D20CC9" w:rsidRPr="00BC5AA9" w:rsidRDefault="00C71629" w:rsidP="00BC5AA9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Performance Improvement Projects (PIPs) must be created for every problem identified.</w:t>
            </w:r>
          </w:p>
        </w:tc>
        <w:tc>
          <w:tcPr>
            <w:tcW w:w="2234" w:type="dxa"/>
          </w:tcPr>
          <w:p w:rsidR="00D20CC9" w:rsidRPr="00BE1886" w:rsidRDefault="00BE1886" w:rsidP="00BC5AA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False – the facility must prioritize issues for PIP development</w:t>
            </w:r>
          </w:p>
        </w:tc>
      </w:tr>
      <w:tr w:rsidR="00D20CC9" w:rsidRPr="00BC5AA9" w:rsidTr="00A57BD0">
        <w:tc>
          <w:tcPr>
            <w:tcW w:w="7116" w:type="dxa"/>
          </w:tcPr>
          <w:p w:rsidR="00D20CC9" w:rsidRPr="00BC5AA9" w:rsidRDefault="008A1774" w:rsidP="00C82308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 facility must provide evidence that it has, through the QAA committee, identified its own quality deficiencies, and are making a “good faith attempt” to correct them.</w:t>
            </w:r>
          </w:p>
        </w:tc>
        <w:tc>
          <w:tcPr>
            <w:tcW w:w="2234" w:type="dxa"/>
          </w:tcPr>
          <w:p w:rsidR="00D20CC9" w:rsidRPr="00BE1886" w:rsidRDefault="008A1774" w:rsidP="00BC5AA9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True</w:t>
            </w:r>
          </w:p>
        </w:tc>
      </w:tr>
    </w:tbl>
    <w:p w:rsidR="001B2A17" w:rsidRDefault="001B2A17" w:rsidP="00BC5AA9">
      <w:pPr>
        <w:spacing w:before="120" w:after="120" w:line="276" w:lineRule="auto"/>
        <w:rPr>
          <w:rFonts w:ascii="Calibri" w:eastAsia="Calibri" w:hAnsi="Calibri"/>
          <w:szCs w:val="24"/>
        </w:rPr>
      </w:pPr>
    </w:p>
    <w:p w:rsidR="00DE7AF9" w:rsidRPr="00BC5AA9" w:rsidRDefault="00DE7AF9" w:rsidP="00BC5AA9">
      <w:pPr>
        <w:spacing w:after="200" w:line="276" w:lineRule="auto"/>
        <w:rPr>
          <w:rFonts w:ascii="Calibri" w:eastAsia="Calibri" w:hAnsi="Calibri"/>
          <w:szCs w:val="24"/>
        </w:rPr>
      </w:pPr>
      <w:bookmarkStart w:id="0" w:name="_GoBack"/>
      <w:bookmarkEnd w:id="0"/>
    </w:p>
    <w:sectPr w:rsidR="00DE7AF9" w:rsidRPr="00BC5AA9" w:rsidSect="001B2A17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2B5" w:rsidRDefault="006662B5" w:rsidP="00FE158D">
      <w:r>
        <w:separator/>
      </w:r>
    </w:p>
  </w:endnote>
  <w:endnote w:type="continuationSeparator" w:id="0">
    <w:p w:rsidR="006662B5" w:rsidRDefault="006662B5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2B5" w:rsidRDefault="006662B5" w:rsidP="00FE158D">
      <w:r>
        <w:separator/>
      </w:r>
    </w:p>
  </w:footnote>
  <w:footnote w:type="continuationSeparator" w:id="0">
    <w:p w:rsidR="006662B5" w:rsidRDefault="006662B5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F9" w:rsidRDefault="00DE7AF9" w:rsidP="00DE7AF9">
    <w:pPr>
      <w:pStyle w:val="Header"/>
      <w:tabs>
        <w:tab w:val="clear" w:pos="4680"/>
        <w:tab w:val="clear" w:pos="9360"/>
        <w:tab w:val="left" w:pos="69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2D3F60"/>
    <w:multiLevelType w:val="hybridMultilevel"/>
    <w:tmpl w:val="0840C1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8"/>
  </w:num>
  <w:num w:numId="24">
    <w:abstractNumId w:val="9"/>
  </w:num>
  <w:num w:numId="25">
    <w:abstractNumId w:val="17"/>
  </w:num>
  <w:num w:numId="26">
    <w:abstractNumId w:val="13"/>
  </w:num>
  <w:num w:numId="27">
    <w:abstractNumId w:val="18"/>
  </w:num>
  <w:num w:numId="28">
    <w:abstractNumId w:val="7"/>
  </w:num>
  <w:num w:numId="29">
    <w:abstractNumId w:val="22"/>
  </w:num>
  <w:num w:numId="30">
    <w:abstractNumId w:val="20"/>
  </w:num>
  <w:num w:numId="31">
    <w:abstractNumId w:val="30"/>
  </w:num>
  <w:num w:numId="32">
    <w:abstractNumId w:val="3"/>
  </w:num>
  <w:num w:numId="33">
    <w:abstractNumId w:val="1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B1"/>
    <w:rsid w:val="00066D50"/>
    <w:rsid w:val="0008047E"/>
    <w:rsid w:val="000D5B62"/>
    <w:rsid w:val="000E228A"/>
    <w:rsid w:val="000F7E90"/>
    <w:rsid w:val="0012309D"/>
    <w:rsid w:val="00170AD2"/>
    <w:rsid w:val="00185739"/>
    <w:rsid w:val="001B2A17"/>
    <w:rsid w:val="0021604C"/>
    <w:rsid w:val="002376A2"/>
    <w:rsid w:val="00245936"/>
    <w:rsid w:val="002B01E7"/>
    <w:rsid w:val="002C5F29"/>
    <w:rsid w:val="002F2B8A"/>
    <w:rsid w:val="003011C7"/>
    <w:rsid w:val="00301AA8"/>
    <w:rsid w:val="00311989"/>
    <w:rsid w:val="00372DF7"/>
    <w:rsid w:val="00373CF0"/>
    <w:rsid w:val="0037749A"/>
    <w:rsid w:val="003A3E8D"/>
    <w:rsid w:val="003B0939"/>
    <w:rsid w:val="003F0C77"/>
    <w:rsid w:val="00460B65"/>
    <w:rsid w:val="00484844"/>
    <w:rsid w:val="00495AEC"/>
    <w:rsid w:val="004A22D5"/>
    <w:rsid w:val="00534CAA"/>
    <w:rsid w:val="0053732B"/>
    <w:rsid w:val="005438CB"/>
    <w:rsid w:val="00557D53"/>
    <w:rsid w:val="00593E4B"/>
    <w:rsid w:val="005D1383"/>
    <w:rsid w:val="005F036A"/>
    <w:rsid w:val="006034EC"/>
    <w:rsid w:val="00603AC0"/>
    <w:rsid w:val="00605605"/>
    <w:rsid w:val="00610027"/>
    <w:rsid w:val="006338B1"/>
    <w:rsid w:val="006662B5"/>
    <w:rsid w:val="0068050B"/>
    <w:rsid w:val="006A3CC2"/>
    <w:rsid w:val="006B2ED2"/>
    <w:rsid w:val="00714AD6"/>
    <w:rsid w:val="007251EF"/>
    <w:rsid w:val="00740B51"/>
    <w:rsid w:val="00752DA4"/>
    <w:rsid w:val="00783084"/>
    <w:rsid w:val="007A61F1"/>
    <w:rsid w:val="007C6C67"/>
    <w:rsid w:val="007F26C3"/>
    <w:rsid w:val="00805910"/>
    <w:rsid w:val="008259FB"/>
    <w:rsid w:val="008A1774"/>
    <w:rsid w:val="008E7224"/>
    <w:rsid w:val="009073EC"/>
    <w:rsid w:val="009478FB"/>
    <w:rsid w:val="00951B77"/>
    <w:rsid w:val="00965341"/>
    <w:rsid w:val="009B7479"/>
    <w:rsid w:val="009C106D"/>
    <w:rsid w:val="009C544F"/>
    <w:rsid w:val="009C583E"/>
    <w:rsid w:val="009C6F1F"/>
    <w:rsid w:val="009F0488"/>
    <w:rsid w:val="00A039B0"/>
    <w:rsid w:val="00A25232"/>
    <w:rsid w:val="00A57BD0"/>
    <w:rsid w:val="00A73A83"/>
    <w:rsid w:val="00A83EA1"/>
    <w:rsid w:val="00A9460A"/>
    <w:rsid w:val="00A95B8D"/>
    <w:rsid w:val="00AB677E"/>
    <w:rsid w:val="00AC0FC3"/>
    <w:rsid w:val="00AE4AC3"/>
    <w:rsid w:val="00B019EA"/>
    <w:rsid w:val="00B24FB4"/>
    <w:rsid w:val="00B7191E"/>
    <w:rsid w:val="00BB507F"/>
    <w:rsid w:val="00BC5AA9"/>
    <w:rsid w:val="00BE1886"/>
    <w:rsid w:val="00C0102E"/>
    <w:rsid w:val="00C170A5"/>
    <w:rsid w:val="00C33C24"/>
    <w:rsid w:val="00C50275"/>
    <w:rsid w:val="00C71629"/>
    <w:rsid w:val="00C71D53"/>
    <w:rsid w:val="00C82308"/>
    <w:rsid w:val="00D20CC9"/>
    <w:rsid w:val="00D62817"/>
    <w:rsid w:val="00DA2B2B"/>
    <w:rsid w:val="00DB6D68"/>
    <w:rsid w:val="00DC128B"/>
    <w:rsid w:val="00DC40AB"/>
    <w:rsid w:val="00DE7AF9"/>
    <w:rsid w:val="00E94EC6"/>
    <w:rsid w:val="00ED6153"/>
    <w:rsid w:val="00EF0A00"/>
    <w:rsid w:val="00EF13B2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5D433F"/>
  <w15:docId w15:val="{FE5C1FEC-3745-4FA7-8E0B-FA7E324A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BC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B3BB1-C6FD-4040-994A-AF8DC1E4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Laura Richert</cp:lastModifiedBy>
  <cp:revision>3</cp:revision>
  <dcterms:created xsi:type="dcterms:W3CDTF">2017-09-06T00:44:00Z</dcterms:created>
  <dcterms:modified xsi:type="dcterms:W3CDTF">2017-10-12T22:08:00Z</dcterms:modified>
</cp:coreProperties>
</file>