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Pr="00301AA8" w:rsidRDefault="008D02F0" w:rsidP="00435D7D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Facility Assessment</w:t>
                            </w:r>
                            <w:r w:rsidR="00480910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Pr="00301AA8" w:rsidRDefault="008D02F0" w:rsidP="00435D7D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Facility Assessment</w:t>
                      </w:r>
                      <w:r w:rsidR="00480910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Policy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00ED7" w:rsidRDefault="00605605" w:rsidP="00480910">
      <w:pPr>
        <w:pStyle w:val="Default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9B27D" wp14:editId="6B9106C0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B27D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CED6F" wp14:editId="2BED9491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ED6F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="00480910" w:rsidRPr="00480910" w:rsidRDefault="008D02F0" w:rsidP="00435D7D">
      <w:pPr>
        <w:pStyle w:val="Default"/>
        <w:jc w:val="center"/>
        <w:rPr>
          <w:rFonts w:ascii="Calibri" w:eastAsia="Arial" w:hAnsi="Calibri" w:cs="Arial"/>
          <w:b/>
          <w:bCs/>
          <w:sz w:val="28"/>
          <w:szCs w:val="28"/>
        </w:rPr>
      </w:pPr>
      <w:r>
        <w:rPr>
          <w:rFonts w:ascii="Calibri" w:eastAsia="Arial" w:hAnsi="Calibri" w:cs="Arial"/>
          <w:b/>
          <w:bCs/>
          <w:sz w:val="28"/>
          <w:szCs w:val="28"/>
        </w:rPr>
        <w:lastRenderedPageBreak/>
        <w:t>Facility Assessment</w:t>
      </w:r>
      <w:r w:rsidR="00480910" w:rsidRPr="00480910">
        <w:rPr>
          <w:rFonts w:ascii="Calibri" w:eastAsia="Arial" w:hAnsi="Calibri" w:cs="Arial"/>
          <w:b/>
          <w:bCs/>
          <w:sz w:val="28"/>
          <w:szCs w:val="28"/>
        </w:rPr>
        <w:t xml:space="preserve"> Policy</w:t>
      </w:r>
    </w:p>
    <w:p w:rsidR="00480910" w:rsidRDefault="00480910" w:rsidP="00480910">
      <w:pPr>
        <w:autoSpaceDE w:val="0"/>
        <w:autoSpaceDN w:val="0"/>
        <w:adjustRightInd w:val="0"/>
        <w:jc w:val="center"/>
        <w:rPr>
          <w:rFonts w:ascii="Calibri" w:eastAsia="Arial" w:hAnsi="Calibri" w:cs="Arial"/>
          <w:b/>
          <w:bCs/>
          <w:color w:val="000000"/>
          <w:szCs w:val="24"/>
        </w:rPr>
      </w:pPr>
    </w:p>
    <w:p w:rsidR="00480910" w:rsidRPr="00480910" w:rsidRDefault="00480910" w:rsidP="00480910">
      <w:pPr>
        <w:autoSpaceDE w:val="0"/>
        <w:autoSpaceDN w:val="0"/>
        <w:adjustRightInd w:val="0"/>
        <w:rPr>
          <w:rFonts w:ascii="Calibri" w:eastAsia="Arial" w:hAnsi="Calibri" w:cs="Arial"/>
          <w:b/>
          <w:color w:val="000000"/>
          <w:szCs w:val="24"/>
        </w:rPr>
      </w:pPr>
      <w:r w:rsidRPr="00480910">
        <w:rPr>
          <w:rFonts w:ascii="Calibri" w:eastAsia="Arial" w:hAnsi="Calibri" w:cs="Arial"/>
          <w:b/>
          <w:color w:val="000000"/>
          <w:szCs w:val="24"/>
        </w:rPr>
        <w:t>PREFACE</w:t>
      </w:r>
    </w:p>
    <w:p w:rsidR="00480910" w:rsidRPr="00480910" w:rsidRDefault="00480910" w:rsidP="00480910">
      <w:p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</w:p>
    <w:p w:rsidR="00480910" w:rsidRDefault="00480910" w:rsidP="008D02F0">
      <w:p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 w:rsidRPr="00480910">
        <w:rPr>
          <w:rFonts w:ascii="Calibri" w:eastAsia="Arial" w:hAnsi="Calibri" w:cs="Arial"/>
          <w:color w:val="000000"/>
          <w:szCs w:val="24"/>
        </w:rPr>
        <w:t xml:space="preserve">It is the policy of this facility that </w:t>
      </w:r>
      <w:r w:rsidR="008D02F0">
        <w:rPr>
          <w:rFonts w:ascii="Calibri" w:eastAsia="Arial" w:hAnsi="Calibri" w:cs="Arial"/>
          <w:color w:val="000000"/>
          <w:szCs w:val="24"/>
        </w:rPr>
        <w:t>it must conduct and document a</w:t>
      </w:r>
      <w:r w:rsidR="00976573">
        <w:rPr>
          <w:rFonts w:ascii="Calibri" w:eastAsia="Arial" w:hAnsi="Calibri" w:cs="Arial"/>
          <w:color w:val="000000"/>
          <w:szCs w:val="24"/>
        </w:rPr>
        <w:t>n individualized</w:t>
      </w:r>
      <w:r w:rsidR="008D02F0">
        <w:rPr>
          <w:rFonts w:ascii="Calibri" w:eastAsia="Arial" w:hAnsi="Calibri" w:cs="Arial"/>
          <w:color w:val="000000"/>
          <w:szCs w:val="24"/>
        </w:rPr>
        <w:t xml:space="preserve"> facility-wide assessment to determine what resources are necessary to care for its residents competently during both day-to-day operations and emergencies.  </w:t>
      </w:r>
      <w:r w:rsidR="007A6274">
        <w:rPr>
          <w:rFonts w:ascii="Calibri" w:eastAsia="Arial" w:hAnsi="Calibri" w:cs="Arial"/>
          <w:color w:val="000000"/>
          <w:szCs w:val="24"/>
        </w:rPr>
        <w:t xml:space="preserve">The facility assessment will be conducted at the facility level and may incorporate input from the governing body/ownership.  </w:t>
      </w:r>
      <w:r w:rsidR="008D02F0">
        <w:rPr>
          <w:rFonts w:ascii="Calibri" w:eastAsia="Arial" w:hAnsi="Calibri" w:cs="Arial"/>
          <w:color w:val="000000"/>
          <w:szCs w:val="24"/>
        </w:rPr>
        <w:t>The facility will review and update the facility assessment annually and as necessary whenever there is, or the facility plans for, any change that would require a substantial modification to any part of the assessment.  The facility assessment will address or include the following per requirements:</w:t>
      </w:r>
    </w:p>
    <w:p w:rsidR="008D02F0" w:rsidRDefault="008D02F0" w:rsidP="008D02F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The facility’s resident population</w:t>
      </w:r>
    </w:p>
    <w:p w:rsidR="008D02F0" w:rsidRDefault="008D02F0" w:rsidP="008D02F0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Number of residents and resident capacity</w:t>
      </w:r>
    </w:p>
    <w:p w:rsidR="008D02F0" w:rsidRDefault="008D02F0" w:rsidP="008D02F0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Care required by the resident population which considers:</w:t>
      </w:r>
    </w:p>
    <w:p w:rsidR="008D02F0" w:rsidRDefault="008D02F0" w:rsidP="008D02F0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Types of diseases</w:t>
      </w:r>
    </w:p>
    <w:p w:rsidR="008D02F0" w:rsidRDefault="008D02F0" w:rsidP="008D02F0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Conditions</w:t>
      </w:r>
    </w:p>
    <w:p w:rsidR="008D02F0" w:rsidRPr="00361076" w:rsidRDefault="008D02F0" w:rsidP="008D02F0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asciiTheme="minorHAnsi" w:eastAsia="Arial" w:hAnsiTheme="minorHAnsi" w:cs="Arial"/>
          <w:color w:val="000000"/>
          <w:szCs w:val="24"/>
        </w:rPr>
      </w:pPr>
      <w:r w:rsidRPr="00361076">
        <w:rPr>
          <w:rFonts w:asciiTheme="minorHAnsi" w:eastAsia="Arial" w:hAnsiTheme="minorHAnsi" w:cs="Arial"/>
          <w:color w:val="000000"/>
          <w:szCs w:val="24"/>
        </w:rPr>
        <w:t>Physical and cognitive disabilities</w:t>
      </w:r>
    </w:p>
    <w:p w:rsidR="008D02F0" w:rsidRPr="00361076" w:rsidRDefault="008D02F0" w:rsidP="008D02F0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asciiTheme="minorHAnsi" w:eastAsia="Arial" w:hAnsiTheme="minorHAnsi" w:cs="Arial"/>
          <w:color w:val="000000"/>
          <w:szCs w:val="24"/>
        </w:rPr>
      </w:pPr>
      <w:r w:rsidRPr="00361076">
        <w:rPr>
          <w:rFonts w:asciiTheme="minorHAnsi" w:eastAsia="Arial" w:hAnsiTheme="minorHAnsi" w:cs="Arial"/>
          <w:color w:val="000000"/>
          <w:szCs w:val="24"/>
        </w:rPr>
        <w:t>Overall acuity</w:t>
      </w:r>
    </w:p>
    <w:p w:rsidR="008D02F0" w:rsidRDefault="008D02F0" w:rsidP="008D02F0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asciiTheme="minorHAnsi" w:eastAsia="Arial" w:hAnsiTheme="minorHAnsi" w:cs="Arial"/>
          <w:color w:val="000000"/>
          <w:szCs w:val="24"/>
        </w:rPr>
      </w:pPr>
      <w:r w:rsidRPr="00361076">
        <w:rPr>
          <w:rFonts w:asciiTheme="minorHAnsi" w:eastAsia="Arial" w:hAnsiTheme="minorHAnsi" w:cs="Arial"/>
          <w:color w:val="000000"/>
          <w:szCs w:val="24"/>
        </w:rPr>
        <w:t>Other pertinent facts that are present within the facility population</w:t>
      </w:r>
    </w:p>
    <w:p w:rsidR="00435D7D" w:rsidRPr="00361076" w:rsidRDefault="00435D7D" w:rsidP="00435D7D">
      <w:pPr>
        <w:pStyle w:val="ListParagraph"/>
        <w:autoSpaceDE w:val="0"/>
        <w:autoSpaceDN w:val="0"/>
        <w:adjustRightInd w:val="0"/>
        <w:ind w:left="2160"/>
        <w:rPr>
          <w:rFonts w:asciiTheme="minorHAnsi" w:eastAsia="Arial" w:hAnsiTheme="minorHAnsi" w:cs="Arial"/>
          <w:color w:val="000000"/>
          <w:szCs w:val="24"/>
        </w:rPr>
      </w:pPr>
    </w:p>
    <w:p w:rsidR="00361076" w:rsidRPr="00361076" w:rsidRDefault="00361076" w:rsidP="00361076">
      <w:pPr>
        <w:pStyle w:val="Default"/>
        <w:numPr>
          <w:ilvl w:val="0"/>
          <w:numId w:val="35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The facility’s resources, including but not limited to:</w:t>
      </w:r>
    </w:p>
    <w:p w:rsidR="00361076" w:rsidRPr="00361076" w:rsidRDefault="00361076" w:rsidP="00361076">
      <w:pPr>
        <w:pStyle w:val="Default"/>
        <w:numPr>
          <w:ilvl w:val="1"/>
          <w:numId w:val="35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All buildings and/or other physical structures and vehicles</w:t>
      </w:r>
    </w:p>
    <w:p w:rsidR="00361076" w:rsidRPr="00361076" w:rsidRDefault="00361076" w:rsidP="00361076">
      <w:pPr>
        <w:pStyle w:val="Default"/>
        <w:numPr>
          <w:ilvl w:val="1"/>
          <w:numId w:val="35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Equipment (medical and non- medical)</w:t>
      </w:r>
    </w:p>
    <w:p w:rsidR="00361076" w:rsidRPr="00361076" w:rsidRDefault="00361076" w:rsidP="00361076">
      <w:pPr>
        <w:pStyle w:val="Default"/>
        <w:numPr>
          <w:ilvl w:val="1"/>
          <w:numId w:val="35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Services provided, such as physical therapy, pharmacy, and specific rehabilitation therapies</w:t>
      </w:r>
    </w:p>
    <w:p w:rsidR="00361076" w:rsidRPr="00361076" w:rsidRDefault="00361076" w:rsidP="00361076">
      <w:pPr>
        <w:pStyle w:val="Default"/>
        <w:numPr>
          <w:ilvl w:val="1"/>
          <w:numId w:val="35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All personnel, including managers, staff (both employees and those who provide services under contract), and volunteers, as well as their education and/or training and any competencies related to resident care</w:t>
      </w:r>
    </w:p>
    <w:p w:rsidR="00361076" w:rsidRPr="00361076" w:rsidRDefault="00361076" w:rsidP="00361076">
      <w:pPr>
        <w:pStyle w:val="Default"/>
        <w:numPr>
          <w:ilvl w:val="1"/>
          <w:numId w:val="35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 xml:space="preserve">Contracts, memorandums of understanding, or other agreements with third parties to provide services or equipment to the facility during both normal operations and emergencies; and </w:t>
      </w:r>
    </w:p>
    <w:p w:rsidR="00361076" w:rsidRPr="00435D7D" w:rsidRDefault="00361076" w:rsidP="00361076">
      <w:pPr>
        <w:pStyle w:val="Default"/>
        <w:numPr>
          <w:ilvl w:val="1"/>
          <w:numId w:val="35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 xml:space="preserve">Health information technology resources, such as systems for electronically managing patient records and electronically sharing information with other organizations. </w:t>
      </w:r>
    </w:p>
    <w:p w:rsidR="00435D7D" w:rsidRPr="00361076" w:rsidRDefault="00435D7D" w:rsidP="00435D7D">
      <w:pPr>
        <w:pStyle w:val="Default"/>
        <w:ind w:left="1440"/>
        <w:rPr>
          <w:rFonts w:asciiTheme="minorHAnsi" w:eastAsiaTheme="minorHAnsi" w:hAnsiTheme="minorHAnsi"/>
        </w:rPr>
      </w:pPr>
    </w:p>
    <w:p w:rsidR="008D02F0" w:rsidRPr="00361076" w:rsidRDefault="00361076" w:rsidP="00361076">
      <w:pPr>
        <w:pStyle w:val="Default"/>
        <w:numPr>
          <w:ilvl w:val="0"/>
          <w:numId w:val="36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A facility-based and community-based risk assessment, utilizing an all-hazards approach.</w:t>
      </w:r>
    </w:p>
    <w:p w:rsidR="00480910" w:rsidRPr="00361076" w:rsidRDefault="00480910" w:rsidP="00480910">
      <w:pPr>
        <w:autoSpaceDE w:val="0"/>
        <w:autoSpaceDN w:val="0"/>
        <w:adjustRightInd w:val="0"/>
        <w:rPr>
          <w:rFonts w:asciiTheme="minorHAnsi" w:eastAsia="Arial" w:hAnsiTheme="minorHAnsi" w:cs="Arial"/>
          <w:color w:val="000000"/>
          <w:szCs w:val="24"/>
        </w:rPr>
      </w:pPr>
    </w:p>
    <w:p w:rsidR="00F81B48" w:rsidRDefault="00F81B48" w:rsidP="00480910">
      <w:pPr>
        <w:autoSpaceDE w:val="0"/>
        <w:autoSpaceDN w:val="0"/>
        <w:adjustRightInd w:val="0"/>
        <w:rPr>
          <w:rFonts w:ascii="Calibri" w:eastAsia="Arial" w:hAnsi="Calibri" w:cs="Arial"/>
          <w:b/>
          <w:bCs/>
          <w:color w:val="000000"/>
          <w:szCs w:val="24"/>
        </w:rPr>
      </w:pPr>
    </w:p>
    <w:p w:rsidR="00F81B48" w:rsidRDefault="00F81B48" w:rsidP="00480910">
      <w:pPr>
        <w:autoSpaceDE w:val="0"/>
        <w:autoSpaceDN w:val="0"/>
        <w:adjustRightInd w:val="0"/>
        <w:rPr>
          <w:rFonts w:ascii="Calibri" w:eastAsia="Arial" w:hAnsi="Calibri" w:cs="Arial"/>
          <w:b/>
          <w:bCs/>
          <w:color w:val="000000"/>
          <w:szCs w:val="24"/>
        </w:rPr>
      </w:pPr>
    </w:p>
    <w:p w:rsidR="00F81B48" w:rsidRDefault="00F81B48" w:rsidP="00480910">
      <w:pPr>
        <w:autoSpaceDE w:val="0"/>
        <w:autoSpaceDN w:val="0"/>
        <w:adjustRightInd w:val="0"/>
        <w:rPr>
          <w:rFonts w:ascii="Calibri" w:eastAsia="Arial" w:hAnsi="Calibri" w:cs="Arial"/>
          <w:b/>
          <w:bCs/>
          <w:color w:val="000000"/>
          <w:szCs w:val="24"/>
        </w:rPr>
      </w:pPr>
    </w:p>
    <w:p w:rsidR="00435D7D" w:rsidRDefault="00435D7D" w:rsidP="00480910">
      <w:pPr>
        <w:autoSpaceDE w:val="0"/>
        <w:autoSpaceDN w:val="0"/>
        <w:adjustRightInd w:val="0"/>
        <w:rPr>
          <w:rFonts w:ascii="Calibri" w:eastAsia="Arial" w:hAnsi="Calibri" w:cs="Arial"/>
          <w:b/>
          <w:bCs/>
          <w:color w:val="000000"/>
          <w:szCs w:val="24"/>
        </w:rPr>
      </w:pPr>
    </w:p>
    <w:p w:rsidR="00480910" w:rsidRPr="00480910" w:rsidRDefault="00480910" w:rsidP="00480910">
      <w:p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 w:rsidRPr="00480910">
        <w:rPr>
          <w:rFonts w:ascii="Calibri" w:eastAsia="Arial" w:hAnsi="Calibri" w:cs="Arial"/>
          <w:b/>
          <w:bCs/>
          <w:color w:val="000000"/>
          <w:szCs w:val="24"/>
        </w:rPr>
        <w:lastRenderedPageBreak/>
        <w:t xml:space="preserve">OBJECTIVE OF </w:t>
      </w:r>
      <w:r w:rsidR="00300ED7">
        <w:rPr>
          <w:rFonts w:ascii="Calibri" w:eastAsia="Arial" w:hAnsi="Calibri" w:cs="Arial"/>
          <w:b/>
          <w:bCs/>
          <w:color w:val="000000"/>
          <w:szCs w:val="24"/>
        </w:rPr>
        <w:t>FACILITY ASSESSMENT</w:t>
      </w:r>
      <w:r w:rsidRPr="00480910">
        <w:rPr>
          <w:rFonts w:ascii="Calibri" w:eastAsia="Arial" w:hAnsi="Calibri" w:cs="Arial"/>
          <w:b/>
          <w:bCs/>
          <w:color w:val="000000"/>
          <w:szCs w:val="24"/>
        </w:rPr>
        <w:t xml:space="preserve"> POLICY</w:t>
      </w:r>
    </w:p>
    <w:p w:rsidR="00300ED7" w:rsidRDefault="00300ED7" w:rsidP="00480910">
      <w:pPr>
        <w:autoSpaceDE w:val="0"/>
        <w:autoSpaceDN w:val="0"/>
        <w:adjustRightInd w:val="0"/>
        <w:jc w:val="both"/>
        <w:rPr>
          <w:rFonts w:ascii="Calibri" w:eastAsia="Arial" w:hAnsi="Calibri" w:cs="Arial"/>
          <w:color w:val="000000"/>
          <w:szCs w:val="24"/>
        </w:rPr>
      </w:pPr>
    </w:p>
    <w:p w:rsidR="00300ED7" w:rsidRDefault="00480910" w:rsidP="00300ED7">
      <w:pPr>
        <w:rPr>
          <w:rFonts w:asciiTheme="minorHAnsi" w:hAnsiTheme="minorHAnsi"/>
          <w:szCs w:val="24"/>
        </w:rPr>
      </w:pPr>
      <w:r w:rsidRPr="00480910">
        <w:rPr>
          <w:rFonts w:ascii="Calibri" w:eastAsia="Arial" w:hAnsi="Calibri" w:cs="Arial"/>
          <w:color w:val="000000"/>
          <w:szCs w:val="24"/>
        </w:rPr>
        <w:t xml:space="preserve">The objective of the </w:t>
      </w:r>
      <w:r w:rsidR="00361076">
        <w:rPr>
          <w:rFonts w:ascii="Calibri" w:eastAsia="Arial" w:hAnsi="Calibri" w:cs="Arial"/>
          <w:color w:val="000000"/>
          <w:szCs w:val="24"/>
        </w:rPr>
        <w:t>facility assessment is to evaluate the resident population and identify the resources needed to provide the necessary care and services the residents require.</w:t>
      </w:r>
      <w:r w:rsidR="00300ED7">
        <w:rPr>
          <w:rFonts w:ascii="Calibri" w:eastAsia="Arial" w:hAnsi="Calibri" w:cs="Arial"/>
          <w:color w:val="000000"/>
          <w:szCs w:val="24"/>
        </w:rPr>
        <w:t xml:space="preserve">  </w:t>
      </w:r>
      <w:r w:rsidR="00300ED7">
        <w:rPr>
          <w:rFonts w:asciiTheme="minorHAnsi" w:hAnsiTheme="minorHAnsi"/>
          <w:szCs w:val="24"/>
        </w:rPr>
        <w:t xml:space="preserve">The facility assessment shall enable the facility to thoroughly assess the needs of its resident population and required resources to provide the care and services the residents need – serving </w:t>
      </w:r>
      <w:r w:rsidR="00300ED7" w:rsidRPr="005C4577">
        <w:rPr>
          <w:rFonts w:asciiTheme="minorHAnsi" w:hAnsiTheme="minorHAnsi"/>
          <w:color w:val="000000" w:themeColor="text1"/>
          <w:szCs w:val="24"/>
        </w:rPr>
        <w:t>as a record for staff and management to understand the reasoning for decisions made regarding staffing and other resources</w:t>
      </w:r>
      <w:r w:rsidR="00300ED7">
        <w:rPr>
          <w:rFonts w:asciiTheme="minorHAnsi" w:hAnsiTheme="minorHAnsi"/>
          <w:color w:val="000000" w:themeColor="text1"/>
          <w:szCs w:val="24"/>
        </w:rPr>
        <w:t xml:space="preserve"> needed.  </w:t>
      </w:r>
      <w:r w:rsidR="00300ED7">
        <w:rPr>
          <w:rFonts w:asciiTheme="minorHAnsi" w:hAnsiTheme="minorHAnsi"/>
          <w:szCs w:val="24"/>
        </w:rPr>
        <w:t xml:space="preserve">The facility assessment will be conducted at the facility level including the administrator, medical director, a representative of the governing body, and the director of nursing at a minimum.  The environment operations manager, other department heads, or direct care staff will be involved as needed.  </w:t>
      </w:r>
    </w:p>
    <w:p w:rsidR="00361076" w:rsidRDefault="00361076" w:rsidP="00480910">
      <w:pPr>
        <w:autoSpaceDE w:val="0"/>
        <w:autoSpaceDN w:val="0"/>
        <w:adjustRightInd w:val="0"/>
        <w:jc w:val="both"/>
        <w:rPr>
          <w:rFonts w:ascii="Calibri" w:eastAsia="Arial" w:hAnsi="Calibri" w:cs="Arial"/>
          <w:color w:val="000000"/>
          <w:szCs w:val="24"/>
        </w:rPr>
      </w:pPr>
    </w:p>
    <w:p w:rsidR="00361076" w:rsidRPr="00480910" w:rsidRDefault="00361076" w:rsidP="00480910">
      <w:pPr>
        <w:autoSpaceDE w:val="0"/>
        <w:autoSpaceDN w:val="0"/>
        <w:adjustRightInd w:val="0"/>
        <w:jc w:val="both"/>
        <w:rPr>
          <w:rFonts w:ascii="Calibri" w:eastAsia="Arial" w:hAnsi="Calibri" w:cs="Arial"/>
          <w:color w:val="000000"/>
          <w:szCs w:val="24"/>
        </w:rPr>
      </w:pPr>
    </w:p>
    <w:p w:rsidR="00480910" w:rsidRPr="00480910" w:rsidRDefault="00480910" w:rsidP="0048091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Cs w:val="24"/>
        </w:rPr>
      </w:pPr>
      <w:r w:rsidRPr="00480910">
        <w:rPr>
          <w:rFonts w:ascii="Calibri" w:eastAsia="Calibri" w:hAnsi="Calibri" w:cs="Arial"/>
          <w:b/>
          <w:color w:val="000000"/>
          <w:szCs w:val="24"/>
        </w:rPr>
        <w:t>CENTERS FOR MEDICAID AND MEDICARE SERVICES (CMS) – DEFINITIONS</w:t>
      </w:r>
      <w:r w:rsidR="00300ED7">
        <w:rPr>
          <w:rFonts w:ascii="Calibri" w:eastAsia="Calibri" w:hAnsi="Calibri" w:cs="Arial"/>
          <w:b/>
          <w:color w:val="000000"/>
          <w:szCs w:val="24"/>
        </w:rPr>
        <w:t xml:space="preserve"> FOR THE FACILITY ASSESSMENT</w:t>
      </w:r>
    </w:p>
    <w:p w:rsidR="00480910" w:rsidRPr="00480910" w:rsidRDefault="00480910" w:rsidP="00480910">
      <w:pPr>
        <w:spacing w:before="120"/>
        <w:rPr>
          <w:rFonts w:ascii="Calibri" w:eastAsia="Calibri" w:hAnsi="Calibri" w:cs="Calibri"/>
          <w:sz w:val="22"/>
          <w:szCs w:val="22"/>
          <w:lang w:eastAsia="ar-SA"/>
        </w:rPr>
      </w:pPr>
      <w:r w:rsidRPr="00480910">
        <w:rPr>
          <w:rFonts w:ascii="Calibri" w:eastAsia="Calibri" w:hAnsi="Calibri" w:cs="Arial"/>
          <w:sz w:val="22"/>
          <w:szCs w:val="24"/>
        </w:rPr>
        <w:t xml:space="preserve">The following are </w:t>
      </w:r>
      <w:smartTag w:uri="urn:schemas-microsoft-com:office:smarttags" w:element="stockticker">
        <w:r w:rsidRPr="00480910">
          <w:rPr>
            <w:rFonts w:ascii="Calibri" w:eastAsia="Calibri" w:hAnsi="Calibri" w:cs="Arial"/>
            <w:sz w:val="22"/>
            <w:szCs w:val="24"/>
          </w:rPr>
          <w:t>CMS</w:t>
        </w:r>
      </w:smartTag>
      <w:r w:rsidRPr="00480910">
        <w:rPr>
          <w:rFonts w:ascii="Calibri" w:eastAsia="Calibri" w:hAnsi="Calibri" w:cs="Arial"/>
          <w:sz w:val="22"/>
          <w:szCs w:val="24"/>
        </w:rPr>
        <w:t xml:space="preserve"> definitions or clarifications </w:t>
      </w:r>
      <w:r w:rsidRPr="00480910">
        <w:rPr>
          <w:rFonts w:ascii="Calibri" w:eastAsia="Calibri" w:hAnsi="Calibri" w:cs="Calibri"/>
          <w:sz w:val="22"/>
          <w:szCs w:val="22"/>
          <w:lang w:eastAsia="ar-SA"/>
        </w:rPr>
        <w:t xml:space="preserve">from the State Operations Manual Appendix PP </w:t>
      </w:r>
      <w:r w:rsidR="008D02F0">
        <w:rPr>
          <w:rFonts w:ascii="Calibri" w:eastAsia="Calibri" w:hAnsi="Calibri" w:cs="Calibri"/>
          <w:sz w:val="22"/>
          <w:szCs w:val="22"/>
          <w:lang w:eastAsia="ar-SA"/>
        </w:rPr>
        <w:t>Interpretive Guidance:</w:t>
      </w:r>
    </w:p>
    <w:p w:rsidR="00480910" w:rsidRPr="00480910" w:rsidRDefault="00480910" w:rsidP="0048091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Cs w:val="24"/>
        </w:rPr>
      </w:pPr>
    </w:p>
    <w:p w:rsidR="00480910" w:rsidRPr="008D02F0" w:rsidRDefault="00300ED7" w:rsidP="008D02F0">
      <w:pPr>
        <w:autoSpaceDE w:val="0"/>
        <w:autoSpaceDN w:val="0"/>
        <w:adjustRightInd w:val="0"/>
        <w:rPr>
          <w:rFonts w:asciiTheme="minorHAnsi" w:eastAsiaTheme="minorHAnsi" w:hAnsiTheme="minorHAnsi"/>
          <w:iCs/>
          <w:color w:val="000000"/>
          <w:szCs w:val="24"/>
        </w:rPr>
      </w:pPr>
      <w:r w:rsidRPr="008D02F0">
        <w:rPr>
          <w:rFonts w:asciiTheme="minorHAnsi" w:eastAsiaTheme="minorHAnsi" w:hAnsiTheme="minorHAnsi"/>
          <w:b/>
          <w:bCs/>
          <w:iCs/>
          <w:color w:val="000000"/>
          <w:szCs w:val="24"/>
        </w:rPr>
        <w:t xml:space="preserve"> </w:t>
      </w:r>
      <w:r w:rsidR="008D02F0" w:rsidRPr="008D02F0">
        <w:rPr>
          <w:rFonts w:asciiTheme="minorHAnsi" w:eastAsiaTheme="minorHAnsi" w:hAnsiTheme="minorHAnsi"/>
          <w:b/>
          <w:bCs/>
          <w:iCs/>
          <w:color w:val="000000"/>
          <w:szCs w:val="24"/>
        </w:rPr>
        <w:t xml:space="preserve">“Competency” </w:t>
      </w:r>
      <w:r w:rsidR="008D02F0" w:rsidRPr="008D02F0">
        <w:rPr>
          <w:rFonts w:asciiTheme="minorHAnsi" w:eastAsiaTheme="minorHAnsi" w:hAnsiTheme="minorHAnsi"/>
          <w:iCs/>
          <w:color w:val="000000"/>
          <w:szCs w:val="24"/>
        </w:rPr>
        <w:t>is a measurable pattern of knowledge, skills, abilities, behaviors, and other characteristics in performing that an individual needs to perform work roles or occupational functions successfully.</w:t>
      </w:r>
    </w:p>
    <w:p w:rsidR="008D02F0" w:rsidRDefault="008D02F0" w:rsidP="008D02F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3"/>
          <w:szCs w:val="23"/>
        </w:rPr>
      </w:pPr>
    </w:p>
    <w:p w:rsidR="008D02F0" w:rsidRPr="00480910" w:rsidRDefault="008D02F0" w:rsidP="008D02F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 w:val="28"/>
          <w:szCs w:val="28"/>
        </w:rPr>
      </w:pPr>
    </w:p>
    <w:p w:rsidR="00480910" w:rsidRPr="00480910" w:rsidRDefault="00480910" w:rsidP="00480910">
      <w:pPr>
        <w:autoSpaceDE w:val="0"/>
        <w:autoSpaceDN w:val="0"/>
        <w:adjustRightInd w:val="0"/>
        <w:rPr>
          <w:rFonts w:ascii="Calibri" w:eastAsia="Arial" w:hAnsi="Calibri" w:cs="Arial"/>
          <w:b/>
          <w:bCs/>
          <w:color w:val="000000"/>
          <w:szCs w:val="24"/>
        </w:rPr>
      </w:pPr>
      <w:r w:rsidRPr="00480910">
        <w:rPr>
          <w:rFonts w:ascii="Calibri" w:eastAsia="Arial" w:hAnsi="Calibri" w:cs="Arial"/>
          <w:b/>
          <w:bCs/>
          <w:color w:val="000000"/>
          <w:szCs w:val="24"/>
        </w:rPr>
        <w:t>PROCEDURE</w:t>
      </w:r>
    </w:p>
    <w:p w:rsidR="00161B9B" w:rsidRDefault="00300ED7" w:rsidP="00300ED7">
      <w:p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The</w:t>
      </w:r>
      <w:r w:rsidRPr="00480910">
        <w:rPr>
          <w:rFonts w:ascii="Calibri" w:eastAsia="Arial" w:hAnsi="Calibri" w:cs="Arial"/>
          <w:color w:val="000000"/>
          <w:szCs w:val="24"/>
        </w:rPr>
        <w:t xml:space="preserve"> facility </w:t>
      </w:r>
      <w:r>
        <w:rPr>
          <w:rFonts w:ascii="Calibri" w:eastAsia="Arial" w:hAnsi="Calibri" w:cs="Arial"/>
          <w:color w:val="000000"/>
          <w:szCs w:val="24"/>
        </w:rPr>
        <w:t xml:space="preserve">will conduct and document a facility-wide assessment to determine the resources are necessary to care for its residents competently during both day-to-day operations and emergencies.  </w:t>
      </w:r>
      <w:r w:rsidR="003841C0">
        <w:rPr>
          <w:rFonts w:ascii="Calibri" w:eastAsia="Arial" w:hAnsi="Calibri" w:cs="Arial"/>
          <w:color w:val="000000"/>
          <w:szCs w:val="24"/>
        </w:rPr>
        <w:t>The facility will follow the below process to complete the facility assessment:</w:t>
      </w:r>
    </w:p>
    <w:p w:rsidR="003841C0" w:rsidRDefault="003841C0" w:rsidP="00300ED7">
      <w:p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</w:p>
    <w:p w:rsidR="003841C0" w:rsidRDefault="003841C0" w:rsidP="003841C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 xml:space="preserve"> Facility Assessment Team</w:t>
      </w:r>
    </w:p>
    <w:p w:rsidR="003841C0" w:rsidRDefault="003841C0" w:rsidP="003841C0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Under the direction of the administrator, the following team members, at a minimum, will participate in the completion of the facility assessment: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Administrator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Medical Director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Representative from the Governing Body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Director of Nursing</w:t>
      </w:r>
    </w:p>
    <w:p w:rsidR="003841C0" w:rsidRDefault="003841C0" w:rsidP="003841C0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Additional team members for consideration may be needed or recommended, based upon facility resident population and service delivery.  Incorporate the input as applicable.  Other team members may include: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Environmental services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Dietary services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lastRenderedPageBreak/>
        <w:t>Activity Therapy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Social Services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Rehabilitation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Direct Care Staff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Financial Department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Resident Council Representative</w:t>
      </w:r>
    </w:p>
    <w:p w:rsid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Family Council Representative</w:t>
      </w:r>
    </w:p>
    <w:p w:rsidR="003841C0" w:rsidRPr="003841C0" w:rsidRDefault="003841C0" w:rsidP="003841C0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Resident or Resident Representative</w:t>
      </w:r>
    </w:p>
    <w:p w:rsidR="00161B9B" w:rsidRDefault="00161B9B" w:rsidP="00300ED7">
      <w:p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</w:p>
    <w:p w:rsidR="0041240B" w:rsidRDefault="0041240B" w:rsidP="003841C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Organization Data</w:t>
      </w:r>
    </w:p>
    <w:p w:rsidR="0041240B" w:rsidRDefault="0041240B" w:rsidP="0041240B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T</w:t>
      </w:r>
      <w:r w:rsidR="00161B9B" w:rsidRPr="003841C0">
        <w:rPr>
          <w:rFonts w:ascii="Calibri" w:eastAsia="Arial" w:hAnsi="Calibri" w:cs="Arial"/>
          <w:color w:val="000000"/>
          <w:szCs w:val="24"/>
        </w:rPr>
        <w:t>he</w:t>
      </w:r>
      <w:r w:rsidR="00300ED7" w:rsidRPr="003841C0">
        <w:rPr>
          <w:rFonts w:ascii="Calibri" w:eastAsia="Arial" w:hAnsi="Calibri" w:cs="Arial"/>
          <w:color w:val="000000"/>
          <w:szCs w:val="24"/>
        </w:rPr>
        <w:t xml:space="preserve"> facility will </w:t>
      </w:r>
      <w:r w:rsidR="003841C0" w:rsidRPr="003841C0">
        <w:rPr>
          <w:rFonts w:ascii="Calibri" w:eastAsia="Arial" w:hAnsi="Calibri" w:cs="Arial"/>
          <w:color w:val="000000"/>
          <w:szCs w:val="24"/>
        </w:rPr>
        <w:t xml:space="preserve">collect facility data specific to the required </w:t>
      </w:r>
      <w:r>
        <w:rPr>
          <w:rFonts w:ascii="Calibri" w:eastAsia="Arial" w:hAnsi="Calibri" w:cs="Arial"/>
          <w:color w:val="000000"/>
          <w:szCs w:val="24"/>
        </w:rPr>
        <w:t>elements of the facility assessment as required.</w:t>
      </w:r>
    </w:p>
    <w:p w:rsidR="0041240B" w:rsidRDefault="0041240B" w:rsidP="0041240B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Required Elements:</w:t>
      </w:r>
    </w:p>
    <w:p w:rsidR="0041240B" w:rsidRDefault="0041240B" w:rsidP="0041240B">
      <w:pPr>
        <w:pStyle w:val="ListParagraph"/>
        <w:numPr>
          <w:ilvl w:val="3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The facility’s resident population</w:t>
      </w:r>
    </w:p>
    <w:p w:rsidR="0041240B" w:rsidRDefault="0041240B" w:rsidP="0041240B">
      <w:pPr>
        <w:pStyle w:val="ListParagraph"/>
        <w:numPr>
          <w:ilvl w:val="4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Number of residents and resident capacity</w:t>
      </w:r>
    </w:p>
    <w:p w:rsidR="0041240B" w:rsidRDefault="0041240B" w:rsidP="0041240B">
      <w:pPr>
        <w:pStyle w:val="ListParagraph"/>
        <w:numPr>
          <w:ilvl w:val="4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Care required by the resident population which considers:</w:t>
      </w:r>
    </w:p>
    <w:p w:rsidR="0041240B" w:rsidRDefault="0041240B" w:rsidP="0041240B">
      <w:pPr>
        <w:pStyle w:val="ListParagraph"/>
        <w:numPr>
          <w:ilvl w:val="5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Types of diseases</w:t>
      </w:r>
    </w:p>
    <w:p w:rsidR="0041240B" w:rsidRDefault="0041240B" w:rsidP="0041240B">
      <w:pPr>
        <w:pStyle w:val="ListParagraph"/>
        <w:numPr>
          <w:ilvl w:val="5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Conditions</w:t>
      </w:r>
    </w:p>
    <w:p w:rsidR="0041240B" w:rsidRPr="00361076" w:rsidRDefault="0041240B" w:rsidP="0041240B">
      <w:pPr>
        <w:pStyle w:val="ListParagraph"/>
        <w:numPr>
          <w:ilvl w:val="5"/>
          <w:numId w:val="37"/>
        </w:numPr>
        <w:autoSpaceDE w:val="0"/>
        <w:autoSpaceDN w:val="0"/>
        <w:adjustRightInd w:val="0"/>
        <w:rPr>
          <w:rFonts w:asciiTheme="minorHAnsi" w:eastAsia="Arial" w:hAnsiTheme="minorHAnsi" w:cs="Arial"/>
          <w:color w:val="000000"/>
          <w:szCs w:val="24"/>
        </w:rPr>
      </w:pPr>
      <w:r w:rsidRPr="00361076">
        <w:rPr>
          <w:rFonts w:asciiTheme="minorHAnsi" w:eastAsia="Arial" w:hAnsiTheme="minorHAnsi" w:cs="Arial"/>
          <w:color w:val="000000"/>
          <w:szCs w:val="24"/>
        </w:rPr>
        <w:t>Physical and cognitive disabilities</w:t>
      </w:r>
    </w:p>
    <w:p w:rsidR="0041240B" w:rsidRPr="00361076" w:rsidRDefault="0041240B" w:rsidP="0041240B">
      <w:pPr>
        <w:pStyle w:val="ListParagraph"/>
        <w:numPr>
          <w:ilvl w:val="5"/>
          <w:numId w:val="37"/>
        </w:numPr>
        <w:autoSpaceDE w:val="0"/>
        <w:autoSpaceDN w:val="0"/>
        <w:adjustRightInd w:val="0"/>
        <w:rPr>
          <w:rFonts w:asciiTheme="minorHAnsi" w:eastAsia="Arial" w:hAnsiTheme="minorHAnsi" w:cs="Arial"/>
          <w:color w:val="000000"/>
          <w:szCs w:val="24"/>
        </w:rPr>
      </w:pPr>
      <w:r w:rsidRPr="00361076">
        <w:rPr>
          <w:rFonts w:asciiTheme="minorHAnsi" w:eastAsia="Arial" w:hAnsiTheme="minorHAnsi" w:cs="Arial"/>
          <w:color w:val="000000"/>
          <w:szCs w:val="24"/>
        </w:rPr>
        <w:t>Overall acuity</w:t>
      </w:r>
    </w:p>
    <w:p w:rsidR="0041240B" w:rsidRPr="00361076" w:rsidRDefault="0041240B" w:rsidP="0041240B">
      <w:pPr>
        <w:pStyle w:val="ListParagraph"/>
        <w:numPr>
          <w:ilvl w:val="5"/>
          <w:numId w:val="37"/>
        </w:numPr>
        <w:autoSpaceDE w:val="0"/>
        <w:autoSpaceDN w:val="0"/>
        <w:adjustRightInd w:val="0"/>
        <w:rPr>
          <w:rFonts w:asciiTheme="minorHAnsi" w:eastAsia="Arial" w:hAnsiTheme="minorHAnsi" w:cs="Arial"/>
          <w:color w:val="000000"/>
          <w:szCs w:val="24"/>
        </w:rPr>
      </w:pPr>
      <w:r w:rsidRPr="00361076">
        <w:rPr>
          <w:rFonts w:asciiTheme="minorHAnsi" w:eastAsia="Arial" w:hAnsiTheme="minorHAnsi" w:cs="Arial"/>
          <w:color w:val="000000"/>
          <w:szCs w:val="24"/>
        </w:rPr>
        <w:t>Other pertinent facts that are present within the facility population</w:t>
      </w:r>
    </w:p>
    <w:p w:rsidR="0041240B" w:rsidRPr="00361076" w:rsidRDefault="0041240B" w:rsidP="0041240B">
      <w:pPr>
        <w:pStyle w:val="Default"/>
        <w:numPr>
          <w:ilvl w:val="3"/>
          <w:numId w:val="37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The facility’s resources, including but not limited to:</w:t>
      </w:r>
    </w:p>
    <w:p w:rsidR="0041240B" w:rsidRPr="00361076" w:rsidRDefault="0041240B" w:rsidP="0041240B">
      <w:pPr>
        <w:pStyle w:val="Default"/>
        <w:numPr>
          <w:ilvl w:val="4"/>
          <w:numId w:val="37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All buildings and/or other physical structures and vehicles</w:t>
      </w:r>
    </w:p>
    <w:p w:rsidR="0041240B" w:rsidRPr="00361076" w:rsidRDefault="0041240B" w:rsidP="0041240B">
      <w:pPr>
        <w:pStyle w:val="Default"/>
        <w:numPr>
          <w:ilvl w:val="4"/>
          <w:numId w:val="37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Equipment (medical and non- medical)</w:t>
      </w:r>
    </w:p>
    <w:p w:rsidR="0041240B" w:rsidRPr="00361076" w:rsidRDefault="0041240B" w:rsidP="0041240B">
      <w:pPr>
        <w:pStyle w:val="Default"/>
        <w:numPr>
          <w:ilvl w:val="4"/>
          <w:numId w:val="37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Services provided, such as physical therapy, pharmacy, and specific rehabilitation therapies</w:t>
      </w:r>
    </w:p>
    <w:p w:rsidR="0041240B" w:rsidRPr="00361076" w:rsidRDefault="0041240B" w:rsidP="0041240B">
      <w:pPr>
        <w:pStyle w:val="Default"/>
        <w:numPr>
          <w:ilvl w:val="4"/>
          <w:numId w:val="37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All personnel, including managers, staff (both employees and those who provide services under contract), and volunteers, as well as their education and/or training and any competencies related to resident care</w:t>
      </w:r>
    </w:p>
    <w:p w:rsidR="0041240B" w:rsidRPr="00361076" w:rsidRDefault="0041240B" w:rsidP="0041240B">
      <w:pPr>
        <w:pStyle w:val="Default"/>
        <w:numPr>
          <w:ilvl w:val="4"/>
          <w:numId w:val="37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 xml:space="preserve">Contracts, memorandums of understanding, or other agreements with third parties to provide services or equipment to the facility during both normal operations and emergencies; and </w:t>
      </w:r>
    </w:p>
    <w:p w:rsidR="0041240B" w:rsidRPr="00361076" w:rsidRDefault="0041240B" w:rsidP="0041240B">
      <w:pPr>
        <w:pStyle w:val="Default"/>
        <w:numPr>
          <w:ilvl w:val="4"/>
          <w:numId w:val="37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 xml:space="preserve">Health information technology resources, such as systems for electronically managing patient records and electronically sharing information with other organizations. </w:t>
      </w:r>
    </w:p>
    <w:p w:rsidR="0041240B" w:rsidRPr="00F51D2D" w:rsidRDefault="0041240B" w:rsidP="0041240B">
      <w:pPr>
        <w:pStyle w:val="Default"/>
        <w:numPr>
          <w:ilvl w:val="3"/>
          <w:numId w:val="37"/>
        </w:numPr>
        <w:rPr>
          <w:rFonts w:asciiTheme="minorHAnsi" w:eastAsiaTheme="minorHAnsi" w:hAnsiTheme="minorHAnsi"/>
        </w:rPr>
      </w:pPr>
      <w:r w:rsidRPr="00361076">
        <w:rPr>
          <w:rFonts w:asciiTheme="minorHAnsi" w:eastAsiaTheme="minorHAnsi" w:hAnsiTheme="minorHAnsi"/>
          <w:bCs/>
          <w:iCs/>
        </w:rPr>
        <w:t>A facility-based and community-based risk assessment, utilizing an all-hazards approach.</w:t>
      </w:r>
    </w:p>
    <w:p w:rsidR="00F51D2D" w:rsidRPr="0041240B" w:rsidRDefault="00F51D2D" w:rsidP="00F51D2D">
      <w:pPr>
        <w:pStyle w:val="Default"/>
        <w:numPr>
          <w:ilvl w:val="1"/>
          <w:numId w:val="37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Cs/>
          <w:iCs/>
        </w:rPr>
        <w:lastRenderedPageBreak/>
        <w:t xml:space="preserve">The facility will identify current data and existing tools to meet the above elements of the facility assessment. </w:t>
      </w:r>
    </w:p>
    <w:p w:rsidR="0041240B" w:rsidRDefault="0041240B" w:rsidP="0041240B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Potential data sources may include, but are not limited to: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Minimum Data Set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Financial/Billing Software – UB04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Operational Budget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Capital Acquisition Plan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Rehabilitation software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Electronic Health Record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Admission/Referral Software</w:t>
      </w:r>
    </w:p>
    <w:p w:rsidR="00734E86" w:rsidRDefault="00734E86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Hazard Vulnerability Assessment</w:t>
      </w:r>
    </w:p>
    <w:p w:rsidR="00734E86" w:rsidRDefault="00734E86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Emergency Preparedness Plan</w:t>
      </w:r>
    </w:p>
    <w:p w:rsidR="00734E86" w:rsidRDefault="00734E86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Safety Plan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Preventative Maintenance Plan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Equipment Management Plan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Vendors and Contractual Service partners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Staffing and Scheduling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Human Resources and /or Payroll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Training Plan and /or Software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On Line Learning – Learning Management System</w:t>
      </w:r>
    </w:p>
    <w:p w:rsidR="0041240B" w:rsidRDefault="0041240B" w:rsidP="0041240B">
      <w:pPr>
        <w:pStyle w:val="ListParagraph"/>
        <w:numPr>
          <w:ilvl w:val="2"/>
          <w:numId w:val="37"/>
        </w:numPr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Lab, Pharmacy, Infection Control</w:t>
      </w:r>
    </w:p>
    <w:p w:rsidR="00F51D2D" w:rsidRPr="00435D7D" w:rsidRDefault="0041240B" w:rsidP="00F51D2D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b/>
          <w:color w:val="000000"/>
          <w:szCs w:val="24"/>
          <w:highlight w:val="lightGray"/>
        </w:rPr>
      </w:pPr>
      <w:r w:rsidRPr="00435D7D">
        <w:rPr>
          <w:rFonts w:ascii="Calibri" w:eastAsia="Arial" w:hAnsi="Calibri" w:cs="Arial"/>
          <w:b/>
          <w:color w:val="000000"/>
          <w:szCs w:val="24"/>
          <w:highlight w:val="lightGray"/>
        </w:rPr>
        <w:t xml:space="preserve">((INSERT FACILITY SPECIFIC DATA SOURCES i.e. electronic </w:t>
      </w:r>
      <w:r w:rsidR="00CA229A" w:rsidRPr="00435D7D">
        <w:rPr>
          <w:rFonts w:ascii="Calibri" w:eastAsia="Arial" w:hAnsi="Calibri" w:cs="Arial"/>
          <w:b/>
          <w:color w:val="000000"/>
          <w:szCs w:val="24"/>
          <w:highlight w:val="lightGray"/>
        </w:rPr>
        <w:t>health</w:t>
      </w:r>
      <w:r w:rsidRPr="00435D7D">
        <w:rPr>
          <w:rFonts w:ascii="Calibri" w:eastAsia="Arial" w:hAnsi="Calibri" w:cs="Arial"/>
          <w:b/>
          <w:color w:val="000000"/>
          <w:szCs w:val="24"/>
          <w:highlight w:val="lightGray"/>
        </w:rPr>
        <w:t xml:space="preserve"> record</w:t>
      </w:r>
      <w:r w:rsidR="00CA229A" w:rsidRPr="00435D7D">
        <w:rPr>
          <w:rFonts w:ascii="Calibri" w:eastAsia="Arial" w:hAnsi="Calibri" w:cs="Arial"/>
          <w:b/>
          <w:color w:val="000000"/>
          <w:szCs w:val="24"/>
          <w:highlight w:val="lightGray"/>
        </w:rPr>
        <w:t xml:space="preserve"> software</w:t>
      </w:r>
      <w:r w:rsidRPr="00435D7D">
        <w:rPr>
          <w:rFonts w:ascii="Calibri" w:eastAsia="Arial" w:hAnsi="Calibri" w:cs="Arial"/>
          <w:b/>
          <w:color w:val="000000"/>
          <w:szCs w:val="24"/>
          <w:highlight w:val="lightGray"/>
        </w:rPr>
        <w:t xml:space="preserve">, </w:t>
      </w:r>
      <w:proofErr w:type="spellStart"/>
      <w:r w:rsidRPr="00435D7D">
        <w:rPr>
          <w:rFonts w:ascii="Calibri" w:eastAsia="Arial" w:hAnsi="Calibri" w:cs="Arial"/>
          <w:b/>
          <w:color w:val="000000"/>
          <w:szCs w:val="24"/>
          <w:highlight w:val="lightGray"/>
        </w:rPr>
        <w:t>etc</w:t>
      </w:r>
      <w:proofErr w:type="spellEnd"/>
      <w:r w:rsidRPr="00435D7D">
        <w:rPr>
          <w:rFonts w:ascii="Calibri" w:eastAsia="Arial" w:hAnsi="Calibri" w:cs="Arial"/>
          <w:b/>
          <w:color w:val="000000"/>
          <w:szCs w:val="24"/>
          <w:highlight w:val="lightGray"/>
        </w:rPr>
        <w:t xml:space="preserve">)) </w:t>
      </w:r>
    </w:p>
    <w:p w:rsidR="00F51D2D" w:rsidRPr="00F51D2D" w:rsidRDefault="00F51D2D" w:rsidP="00F51D2D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 w:rsidRPr="00F51D2D">
        <w:rPr>
          <w:rFonts w:ascii="Calibri" w:eastAsia="Arial" w:hAnsi="Calibri" w:cs="Arial"/>
          <w:color w:val="000000"/>
          <w:szCs w:val="24"/>
        </w:rPr>
        <w:t xml:space="preserve">Analysis and Evaluation </w:t>
      </w:r>
    </w:p>
    <w:p w:rsidR="0041240B" w:rsidRDefault="0041240B" w:rsidP="00F51D2D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 w:rsidRPr="00F51D2D">
        <w:rPr>
          <w:rFonts w:ascii="Calibri" w:eastAsia="Arial" w:hAnsi="Calibri" w:cs="Arial"/>
          <w:color w:val="000000"/>
          <w:szCs w:val="24"/>
        </w:rPr>
        <w:t xml:space="preserve">The facility team will conduct </w:t>
      </w:r>
      <w:r w:rsidR="00F51D2D">
        <w:rPr>
          <w:rFonts w:ascii="Calibri" w:eastAsia="Arial" w:hAnsi="Calibri" w:cs="Arial"/>
          <w:color w:val="000000"/>
          <w:szCs w:val="24"/>
        </w:rPr>
        <w:t xml:space="preserve">thorough review, </w:t>
      </w:r>
      <w:r w:rsidRPr="00F51D2D">
        <w:rPr>
          <w:rFonts w:ascii="Calibri" w:eastAsia="Arial" w:hAnsi="Calibri" w:cs="Arial"/>
          <w:color w:val="000000"/>
          <w:szCs w:val="24"/>
        </w:rPr>
        <w:t xml:space="preserve">analysis and trending of the collected data </w:t>
      </w:r>
      <w:r w:rsidR="00F51D2D">
        <w:rPr>
          <w:rFonts w:ascii="Calibri" w:eastAsia="Arial" w:hAnsi="Calibri" w:cs="Arial"/>
          <w:color w:val="000000"/>
          <w:szCs w:val="24"/>
        </w:rPr>
        <w:t>to</w:t>
      </w:r>
      <w:r w:rsidRPr="00F51D2D">
        <w:rPr>
          <w:rFonts w:ascii="Calibri" w:eastAsia="Arial" w:hAnsi="Calibri" w:cs="Arial"/>
          <w:color w:val="000000"/>
          <w:szCs w:val="24"/>
        </w:rPr>
        <w:t xml:space="preserve"> </w:t>
      </w:r>
      <w:r w:rsidR="00F51D2D">
        <w:rPr>
          <w:rFonts w:ascii="Calibri" w:eastAsia="Arial" w:hAnsi="Calibri" w:cs="Arial"/>
          <w:color w:val="000000"/>
          <w:szCs w:val="24"/>
        </w:rPr>
        <w:t xml:space="preserve">support the completion of the written facility assessment </w:t>
      </w:r>
      <w:r w:rsidRPr="00F51D2D">
        <w:rPr>
          <w:rFonts w:ascii="Calibri" w:eastAsia="Arial" w:hAnsi="Calibri" w:cs="Arial"/>
          <w:color w:val="000000"/>
          <w:szCs w:val="24"/>
        </w:rPr>
        <w:t>assessing resident</w:t>
      </w:r>
      <w:r w:rsidR="00F51D2D">
        <w:rPr>
          <w:rFonts w:ascii="Calibri" w:eastAsia="Arial" w:hAnsi="Calibri" w:cs="Arial"/>
          <w:color w:val="000000"/>
          <w:szCs w:val="24"/>
        </w:rPr>
        <w:t xml:space="preserve">’s needs and </w:t>
      </w:r>
      <w:r w:rsidRPr="00F51D2D">
        <w:rPr>
          <w:rFonts w:ascii="Calibri" w:eastAsia="Arial" w:hAnsi="Calibri" w:cs="Arial"/>
          <w:color w:val="000000"/>
          <w:szCs w:val="24"/>
        </w:rPr>
        <w:t xml:space="preserve">identify resources needed for care and for future planning.  </w:t>
      </w:r>
    </w:p>
    <w:p w:rsidR="00F51D2D" w:rsidRDefault="00F51D2D" w:rsidP="00F51D2D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The facility team will identify specific insights related to care and service delivery as well as resource needs to meet the needs of the resident population.</w:t>
      </w:r>
    </w:p>
    <w:p w:rsidR="00976573" w:rsidRDefault="00976573" w:rsidP="00F51D2D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 xml:space="preserve">The facility will correlate its analysis findings with the operating budget.  </w:t>
      </w:r>
    </w:p>
    <w:p w:rsidR="00F51D2D" w:rsidRPr="00F51D2D" w:rsidRDefault="00F51D2D" w:rsidP="00F51D2D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 xml:space="preserve">The facility team will organize the data to determine key business strategies, determine applicable action steps and finalize the written facility assessment. </w:t>
      </w:r>
    </w:p>
    <w:p w:rsidR="0041240B" w:rsidRDefault="00F51D2D" w:rsidP="00F51D2D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>Written Facility Assessment</w:t>
      </w:r>
    </w:p>
    <w:p w:rsidR="00F51D2D" w:rsidRDefault="00F51D2D" w:rsidP="00976573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 xml:space="preserve">Based upon the data collected and the insights gathered, the facility will complete a written summarization of key findings with respect to the required </w:t>
      </w:r>
      <w:r w:rsidR="007A6274">
        <w:rPr>
          <w:rFonts w:ascii="Calibri" w:eastAsia="Arial" w:hAnsi="Calibri" w:cs="Arial"/>
          <w:color w:val="000000"/>
          <w:szCs w:val="24"/>
        </w:rPr>
        <w:t xml:space="preserve">facility assessment </w:t>
      </w:r>
      <w:r>
        <w:rPr>
          <w:rFonts w:ascii="Calibri" w:eastAsia="Arial" w:hAnsi="Calibri" w:cs="Arial"/>
          <w:color w:val="000000"/>
          <w:szCs w:val="24"/>
        </w:rPr>
        <w:t xml:space="preserve">elements </w:t>
      </w:r>
      <w:r w:rsidR="007A6274">
        <w:rPr>
          <w:rFonts w:ascii="Calibri" w:eastAsia="Arial" w:hAnsi="Calibri" w:cs="Arial"/>
          <w:color w:val="000000"/>
          <w:szCs w:val="24"/>
        </w:rPr>
        <w:t>as indicated in 2(a)(</w:t>
      </w:r>
      <w:proofErr w:type="spellStart"/>
      <w:r w:rsidR="007A6274">
        <w:rPr>
          <w:rFonts w:ascii="Calibri" w:eastAsia="Arial" w:hAnsi="Calibri" w:cs="Arial"/>
          <w:color w:val="000000"/>
          <w:szCs w:val="24"/>
        </w:rPr>
        <w:t>i</w:t>
      </w:r>
      <w:proofErr w:type="spellEnd"/>
      <w:r w:rsidR="007A6274">
        <w:rPr>
          <w:rFonts w:ascii="Calibri" w:eastAsia="Arial" w:hAnsi="Calibri" w:cs="Arial"/>
          <w:color w:val="000000"/>
          <w:szCs w:val="24"/>
        </w:rPr>
        <w:t>).</w:t>
      </w:r>
      <w:r w:rsidR="007A6274" w:rsidRPr="00976573">
        <w:rPr>
          <w:rFonts w:ascii="Calibri" w:eastAsia="Arial" w:hAnsi="Calibri" w:cs="Arial"/>
          <w:color w:val="000000"/>
          <w:szCs w:val="24"/>
        </w:rPr>
        <w:t xml:space="preserve">  </w:t>
      </w:r>
    </w:p>
    <w:p w:rsidR="00976573" w:rsidRPr="00976573" w:rsidRDefault="00976573" w:rsidP="00976573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 xml:space="preserve">The written facility assessment will describe the resident population, the needs of the population and the required resources to provide the care and services the residents need.  The </w:t>
      </w:r>
      <w:r w:rsidR="00F81B48">
        <w:rPr>
          <w:rFonts w:ascii="Calibri" w:eastAsia="Arial" w:hAnsi="Calibri" w:cs="Arial"/>
          <w:color w:val="000000"/>
          <w:szCs w:val="24"/>
        </w:rPr>
        <w:t>assessment will</w:t>
      </w:r>
      <w:r>
        <w:rPr>
          <w:rFonts w:ascii="Calibri" w:eastAsia="Arial" w:hAnsi="Calibri" w:cs="Arial"/>
          <w:color w:val="000000"/>
          <w:szCs w:val="24"/>
        </w:rPr>
        <w:t xml:space="preserve"> serve as a foundation for the facility’s staffing and resource allocation plan.  </w:t>
      </w:r>
    </w:p>
    <w:p w:rsidR="007A6274" w:rsidRDefault="007A6274" w:rsidP="00F51D2D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lastRenderedPageBreak/>
        <w:t xml:space="preserve">See attached Facility Assessment Template </w:t>
      </w:r>
    </w:p>
    <w:p w:rsidR="007A6274" w:rsidRPr="00435D7D" w:rsidRDefault="007A6274" w:rsidP="007A6274">
      <w:pPr>
        <w:pStyle w:val="ListParagraph"/>
        <w:numPr>
          <w:ilvl w:val="2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b/>
          <w:color w:val="000000"/>
          <w:szCs w:val="24"/>
          <w:highlight w:val="lightGray"/>
        </w:rPr>
      </w:pPr>
      <w:r w:rsidRPr="00435D7D">
        <w:rPr>
          <w:rFonts w:ascii="Calibri" w:eastAsia="Arial" w:hAnsi="Calibri" w:cs="Arial"/>
          <w:b/>
          <w:color w:val="000000"/>
          <w:szCs w:val="24"/>
          <w:highlight w:val="lightGray"/>
        </w:rPr>
        <w:t xml:space="preserve">((Insert facility specific Facility Assessment Written Narrative Template)) </w:t>
      </w:r>
    </w:p>
    <w:p w:rsidR="00480910" w:rsidRDefault="007A6274" w:rsidP="007A627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 xml:space="preserve">Quality Assurance and Performance Improvement </w:t>
      </w:r>
    </w:p>
    <w:p w:rsidR="00734E86" w:rsidRDefault="00734E86" w:rsidP="00734E86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>
        <w:rPr>
          <w:rFonts w:ascii="Calibri" w:eastAsia="Arial" w:hAnsi="Calibri" w:cs="Arial"/>
          <w:color w:val="000000"/>
          <w:szCs w:val="24"/>
        </w:rPr>
        <w:t xml:space="preserve">The facility will incorporate the Facility Assessment process and findings into the overall facility quality assurance and performance improvement plan. </w:t>
      </w:r>
    </w:p>
    <w:p w:rsidR="00734E86" w:rsidRDefault="00734E86" w:rsidP="0001424E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 w:rsidRPr="00734E86">
        <w:rPr>
          <w:rFonts w:ascii="Calibri" w:eastAsia="Arial" w:hAnsi="Calibri" w:cs="Arial"/>
          <w:color w:val="000000"/>
          <w:szCs w:val="24"/>
        </w:rPr>
        <w:t>Facility Assessment Update</w:t>
      </w:r>
    </w:p>
    <w:p w:rsidR="00734E86" w:rsidRDefault="00300ED7" w:rsidP="00734E86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 w:rsidRPr="00734E86">
        <w:rPr>
          <w:rFonts w:ascii="Calibri" w:eastAsia="Arial" w:hAnsi="Calibri" w:cs="Arial"/>
          <w:color w:val="000000"/>
          <w:szCs w:val="24"/>
        </w:rPr>
        <w:t xml:space="preserve">The facility will review and update the facility assessment annually and as necessary whenever there is, or the facility plans for, any change that would require a substantial modification to any part of the assessment. </w:t>
      </w:r>
      <w:r w:rsidR="00734E86">
        <w:rPr>
          <w:rFonts w:ascii="Calibri" w:eastAsia="Arial" w:hAnsi="Calibri" w:cs="Arial"/>
          <w:color w:val="000000"/>
          <w:szCs w:val="24"/>
        </w:rPr>
        <w:tab/>
      </w:r>
    </w:p>
    <w:p w:rsidR="00734E86" w:rsidRPr="00435D7D" w:rsidRDefault="00734E86" w:rsidP="00734E86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  <w:r w:rsidRPr="00435D7D">
        <w:rPr>
          <w:rFonts w:ascii="Calibri" w:eastAsia="Arial" w:hAnsi="Calibri" w:cs="Arial"/>
          <w:color w:val="000000"/>
          <w:szCs w:val="24"/>
        </w:rPr>
        <w:t>Location of the Facility Assessment</w:t>
      </w:r>
    </w:p>
    <w:p w:rsidR="00480910" w:rsidRPr="00435D7D" w:rsidRDefault="00734E86" w:rsidP="00734E86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="Calibri" w:eastAsia="Arial" w:hAnsi="Calibri" w:cs="Arial"/>
          <w:b/>
          <w:color w:val="000000"/>
          <w:szCs w:val="24"/>
        </w:rPr>
      </w:pPr>
      <w:r w:rsidRPr="00435D7D">
        <w:rPr>
          <w:rFonts w:ascii="Calibri" w:eastAsia="Arial" w:hAnsi="Calibri" w:cs="Arial"/>
          <w:color w:val="000000"/>
          <w:szCs w:val="24"/>
        </w:rPr>
        <w:t xml:space="preserve">The written facility assessment will be located </w:t>
      </w:r>
      <w:r w:rsidRPr="00435D7D">
        <w:rPr>
          <w:rFonts w:ascii="Calibri" w:eastAsia="Arial" w:hAnsi="Calibri" w:cs="Arial"/>
          <w:b/>
          <w:color w:val="000000"/>
          <w:szCs w:val="24"/>
        </w:rPr>
        <w:t xml:space="preserve">((INSERT FACILITY SPECIFIC INFORMATION HERE)) </w:t>
      </w:r>
      <w:r w:rsidR="00300ED7" w:rsidRPr="00435D7D">
        <w:rPr>
          <w:rFonts w:ascii="Calibri" w:eastAsia="Arial" w:hAnsi="Calibri" w:cs="Arial"/>
          <w:b/>
          <w:color w:val="000000"/>
          <w:szCs w:val="24"/>
        </w:rPr>
        <w:t xml:space="preserve"> </w:t>
      </w:r>
      <w:r w:rsidRPr="00435D7D">
        <w:rPr>
          <w:rFonts w:ascii="Calibri" w:eastAsia="Arial" w:hAnsi="Calibri" w:cs="Arial"/>
          <w:b/>
          <w:color w:val="000000"/>
          <w:szCs w:val="24"/>
        </w:rPr>
        <w:t xml:space="preserve">and will be accessible to ((INSERT FACILITY SPECIFIC INFORMATION HERE)) </w:t>
      </w:r>
    </w:p>
    <w:p w:rsidR="00EB285D" w:rsidRDefault="00EB285D" w:rsidP="00480910">
      <w:p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</w:p>
    <w:p w:rsidR="00EB285D" w:rsidRPr="00480910" w:rsidRDefault="00EB285D" w:rsidP="00480910">
      <w:pPr>
        <w:autoSpaceDE w:val="0"/>
        <w:autoSpaceDN w:val="0"/>
        <w:adjustRightInd w:val="0"/>
        <w:rPr>
          <w:rFonts w:ascii="Calibri" w:eastAsia="Arial" w:hAnsi="Calibri" w:cs="Arial"/>
          <w:color w:val="000000"/>
          <w:szCs w:val="24"/>
        </w:rPr>
      </w:pPr>
    </w:p>
    <w:p w:rsidR="00480910" w:rsidRPr="00480910" w:rsidRDefault="00480910" w:rsidP="00480910">
      <w:pPr>
        <w:spacing w:before="120"/>
        <w:rPr>
          <w:rFonts w:ascii="Calibri" w:eastAsia="Calibri" w:hAnsi="Calibri" w:cs="Arial"/>
          <w:b/>
          <w:szCs w:val="24"/>
        </w:rPr>
      </w:pPr>
      <w:r w:rsidRPr="00480910">
        <w:rPr>
          <w:rFonts w:ascii="Calibri" w:eastAsia="Calibri" w:hAnsi="Calibri" w:cs="Arial"/>
          <w:b/>
          <w:szCs w:val="24"/>
        </w:rPr>
        <w:t>References</w:t>
      </w:r>
    </w:p>
    <w:p w:rsidR="00480910" w:rsidRPr="00480910" w:rsidRDefault="00480910" w:rsidP="00480910">
      <w:pPr>
        <w:spacing w:before="120"/>
        <w:rPr>
          <w:rFonts w:ascii="Calibri" w:eastAsia="Calibri" w:hAnsi="Calibri"/>
          <w:sz w:val="22"/>
          <w:szCs w:val="24"/>
        </w:rPr>
      </w:pPr>
    </w:p>
    <w:p w:rsidR="00480910" w:rsidRPr="00734E86" w:rsidRDefault="00480910" w:rsidP="00734E86">
      <w:pPr>
        <w:rPr>
          <w:rFonts w:asciiTheme="minorHAnsi" w:eastAsia="Calibri" w:hAnsiTheme="minorHAnsi"/>
          <w:sz w:val="22"/>
          <w:szCs w:val="22"/>
        </w:rPr>
      </w:pPr>
      <w:r w:rsidRPr="00734E86">
        <w:rPr>
          <w:rFonts w:asciiTheme="minorHAnsi" w:eastAsia="Calibri" w:hAnsiTheme="minorHAnsi"/>
          <w:sz w:val="22"/>
          <w:szCs w:val="22"/>
        </w:rPr>
        <w:t>Medicare and Medicaid Programs; Reform of Requirement</w:t>
      </w:r>
      <w:r w:rsidR="00734E86" w:rsidRPr="00734E86">
        <w:rPr>
          <w:rFonts w:asciiTheme="minorHAnsi" w:eastAsia="Calibri" w:hAnsiTheme="minorHAnsi"/>
          <w:sz w:val="22"/>
          <w:szCs w:val="22"/>
        </w:rPr>
        <w:t>s for Long-Term Care Facilities</w:t>
      </w:r>
      <w:r w:rsidRPr="00734E86">
        <w:rPr>
          <w:rFonts w:asciiTheme="minorHAnsi" w:eastAsia="Calibri" w:hAnsiTheme="minorHAnsi"/>
          <w:sz w:val="22"/>
          <w:szCs w:val="22"/>
        </w:rPr>
        <w:t>:</w:t>
      </w:r>
    </w:p>
    <w:p w:rsidR="00480910" w:rsidRPr="00734E86" w:rsidRDefault="00374940" w:rsidP="00734E86">
      <w:pPr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hyperlink r:id="rId8" w:history="1">
        <w:r w:rsidR="00480910" w:rsidRPr="00734E86">
          <w:rPr>
            <w:rFonts w:asciiTheme="minorHAnsi" w:hAnsiTheme="minorHAnsi"/>
            <w:color w:val="0000FF"/>
            <w:sz w:val="22"/>
            <w:szCs w:val="22"/>
            <w:u w:val="single"/>
          </w:rPr>
          <w:t>https://www.federalregister.gov/documents/2016/10/04/2016-23503/medicare-and-medicaid-programs-reform-of-requirements-for-long-term-care-facilities</w:t>
        </w:r>
      </w:hyperlink>
      <w:r w:rsidR="00480910" w:rsidRPr="00734E86">
        <w:rPr>
          <w:rFonts w:asciiTheme="minorHAnsi" w:hAnsiTheme="minorHAnsi"/>
          <w:sz w:val="22"/>
          <w:szCs w:val="22"/>
        </w:rPr>
        <w:t xml:space="preserve"> </w:t>
      </w:r>
    </w:p>
    <w:p w:rsidR="00480910" w:rsidRPr="00734E86" w:rsidRDefault="00480910" w:rsidP="00734E86">
      <w:pPr>
        <w:rPr>
          <w:rFonts w:asciiTheme="minorHAnsi" w:hAnsiTheme="minorHAnsi"/>
          <w:sz w:val="22"/>
          <w:szCs w:val="22"/>
        </w:rPr>
      </w:pPr>
      <w:r w:rsidRPr="00734E86">
        <w:rPr>
          <w:rFonts w:asciiTheme="minorHAnsi" w:hAnsiTheme="minorHAnsi"/>
          <w:sz w:val="22"/>
          <w:szCs w:val="22"/>
        </w:rPr>
        <w:t xml:space="preserve"> </w:t>
      </w:r>
    </w:p>
    <w:p w:rsidR="00734E86" w:rsidRPr="00734E86" w:rsidRDefault="00734E86" w:rsidP="00734E86">
      <w:pPr>
        <w:rPr>
          <w:rFonts w:asciiTheme="minorHAnsi" w:eastAsia="Calibri" w:hAnsiTheme="minorHAnsi"/>
          <w:sz w:val="22"/>
          <w:szCs w:val="22"/>
        </w:rPr>
      </w:pPr>
      <w:r w:rsidRPr="00734E86">
        <w:rPr>
          <w:rFonts w:asciiTheme="minorHAnsi" w:eastAsia="Calibri" w:hAnsiTheme="minorHAnsi"/>
          <w:sz w:val="22"/>
          <w:szCs w:val="22"/>
        </w:rPr>
        <w:t xml:space="preserve">CMS Memo Ref:  S&amp;C 17-36-NH:  </w:t>
      </w:r>
      <w:r w:rsidRPr="00734E86">
        <w:rPr>
          <w:rFonts w:asciiTheme="minorHAnsi" w:hAnsiTheme="minorHAnsi"/>
          <w:sz w:val="22"/>
          <w:szCs w:val="22"/>
        </w:rPr>
        <w:t>Revision to State Operations Manual (SOM) Appendix PP for Phase 2, F-Tag Revisions, and Related Issues</w:t>
      </w:r>
    </w:p>
    <w:p w:rsidR="00480910" w:rsidRPr="00734E86" w:rsidRDefault="00374940" w:rsidP="00734E86">
      <w:pPr>
        <w:pStyle w:val="ListParagraph"/>
        <w:numPr>
          <w:ilvl w:val="0"/>
          <w:numId w:val="26"/>
        </w:numPr>
        <w:rPr>
          <w:rFonts w:asciiTheme="minorHAnsi" w:eastAsia="Calibri" w:hAnsiTheme="minorHAnsi"/>
          <w:sz w:val="22"/>
          <w:szCs w:val="22"/>
        </w:rPr>
      </w:pPr>
      <w:hyperlink r:id="rId9" w:history="1">
        <w:r w:rsidR="00734E86" w:rsidRPr="00734E86">
          <w:rPr>
            <w:rStyle w:val="Hyperlink"/>
            <w:rFonts w:asciiTheme="minorHAnsi" w:eastAsia="Calibri" w:hAnsiTheme="minorHAnsi"/>
            <w:sz w:val="22"/>
            <w:szCs w:val="22"/>
          </w:rPr>
          <w:t>https://www.cms.gov/Medicare/Provider-Enrollment-and-Certification/GuidanceforLawsAndRegulations/Downloads/Survey-and-Cert-Memo-Revision-SOM-Appendix-PP-Phase-2.pdf</w:t>
        </w:r>
      </w:hyperlink>
      <w:r w:rsidR="00734E86" w:rsidRPr="00734E86">
        <w:rPr>
          <w:rFonts w:asciiTheme="minorHAnsi" w:eastAsia="Calibri" w:hAnsiTheme="minorHAnsi"/>
          <w:sz w:val="22"/>
          <w:szCs w:val="22"/>
        </w:rPr>
        <w:t xml:space="preserve"> </w:t>
      </w:r>
    </w:p>
    <w:p w:rsidR="00734E86" w:rsidRPr="00734E86" w:rsidRDefault="00734E86" w:rsidP="00734E86">
      <w:pPr>
        <w:rPr>
          <w:rFonts w:asciiTheme="minorHAnsi" w:eastAsia="Calibri" w:hAnsiTheme="minorHAnsi"/>
          <w:sz w:val="22"/>
          <w:szCs w:val="22"/>
        </w:rPr>
      </w:pPr>
    </w:p>
    <w:p w:rsidR="00734E86" w:rsidRPr="00734E86" w:rsidRDefault="00734E86" w:rsidP="00734E86">
      <w:pPr>
        <w:rPr>
          <w:rFonts w:asciiTheme="minorHAnsi" w:hAnsiTheme="minorHAnsi"/>
          <w:sz w:val="22"/>
          <w:szCs w:val="22"/>
        </w:rPr>
      </w:pPr>
      <w:r w:rsidRPr="00734E86">
        <w:rPr>
          <w:rFonts w:asciiTheme="minorHAnsi" w:eastAsia="Calibri" w:hAnsiTheme="minorHAnsi"/>
          <w:sz w:val="22"/>
          <w:szCs w:val="22"/>
        </w:rPr>
        <w:t xml:space="preserve">CMS Transmittal 169-Advanced Copy </w:t>
      </w:r>
      <w:r w:rsidRPr="00734E86">
        <w:rPr>
          <w:rFonts w:asciiTheme="minorHAnsi" w:hAnsiTheme="minorHAnsi"/>
          <w:sz w:val="22"/>
          <w:szCs w:val="22"/>
        </w:rPr>
        <w:t xml:space="preserve">Revision to State Operations Manual (SOM) Appendix PP for Phase 2, F-Tag Revisions, and Related Issues </w:t>
      </w:r>
    </w:p>
    <w:p w:rsidR="00734E86" w:rsidRPr="00734E86" w:rsidRDefault="00374940" w:rsidP="00734E86">
      <w:pPr>
        <w:pStyle w:val="ListParagraph"/>
        <w:numPr>
          <w:ilvl w:val="0"/>
          <w:numId w:val="26"/>
        </w:numPr>
        <w:rPr>
          <w:rFonts w:asciiTheme="minorHAnsi" w:eastAsia="Calibri" w:hAnsiTheme="minorHAnsi"/>
          <w:sz w:val="22"/>
          <w:szCs w:val="22"/>
        </w:rPr>
      </w:pPr>
      <w:hyperlink r:id="rId10" w:history="1">
        <w:r w:rsidR="00734E86" w:rsidRPr="00734E86">
          <w:rPr>
            <w:rStyle w:val="Hyperlink"/>
            <w:rFonts w:asciiTheme="minorHAnsi" w:eastAsia="Calibri" w:hAnsiTheme="minorHAnsi"/>
            <w:sz w:val="22"/>
            <w:szCs w:val="22"/>
          </w:rPr>
          <w:t>https://www.cms.gov/Medicare/Provider-Enrollment-and-Certification/GuidanceforLawsAndRegulations/Downloads/Advance-Appendix-PP-Including-Phase-2-.pdf</w:t>
        </w:r>
      </w:hyperlink>
      <w:r w:rsidR="00734E86" w:rsidRPr="00734E86">
        <w:rPr>
          <w:rFonts w:asciiTheme="minorHAnsi" w:eastAsia="Calibri" w:hAnsiTheme="minorHAnsi"/>
          <w:sz w:val="22"/>
          <w:szCs w:val="22"/>
        </w:rPr>
        <w:t xml:space="preserve"> </w:t>
      </w:r>
    </w:p>
    <w:p w:rsidR="00480910" w:rsidRPr="00734E86" w:rsidRDefault="00480910" w:rsidP="00734E86">
      <w:pPr>
        <w:rPr>
          <w:rFonts w:asciiTheme="minorHAnsi" w:hAnsiTheme="minorHAnsi"/>
          <w:sz w:val="22"/>
          <w:szCs w:val="22"/>
        </w:rPr>
      </w:pPr>
    </w:p>
    <w:p w:rsidR="00734E86" w:rsidRPr="00734E86" w:rsidRDefault="00734E86" w:rsidP="00734E86">
      <w:pPr>
        <w:rPr>
          <w:rFonts w:asciiTheme="minorHAnsi" w:hAnsiTheme="minorHAnsi"/>
          <w:sz w:val="22"/>
          <w:szCs w:val="22"/>
        </w:rPr>
      </w:pPr>
      <w:r w:rsidRPr="00734E86">
        <w:rPr>
          <w:rFonts w:asciiTheme="minorHAnsi" w:eastAsia="Calibri" w:hAnsiTheme="minorHAnsi"/>
          <w:sz w:val="22"/>
          <w:szCs w:val="22"/>
        </w:rPr>
        <w:t xml:space="preserve">CMS Memo Ref:  S&amp;C 17-29-ALL:  </w:t>
      </w:r>
      <w:r w:rsidRPr="00734E86">
        <w:rPr>
          <w:rFonts w:asciiTheme="minorHAnsi" w:hAnsiTheme="minorHAnsi"/>
          <w:sz w:val="22"/>
          <w:szCs w:val="22"/>
        </w:rPr>
        <w:t xml:space="preserve">Advanced Copy- Appendix Z, Emergency Preparedness Final Rule Interpretive Guidelines and Survey Procedures </w:t>
      </w:r>
    </w:p>
    <w:p w:rsidR="00734E86" w:rsidRPr="00734E86" w:rsidRDefault="00734E86" w:rsidP="00734E86">
      <w:pPr>
        <w:rPr>
          <w:rFonts w:asciiTheme="minorHAnsi" w:eastAsia="Calibri" w:hAnsiTheme="minorHAnsi"/>
          <w:sz w:val="22"/>
          <w:szCs w:val="22"/>
        </w:rPr>
      </w:pPr>
    </w:p>
    <w:p w:rsidR="00734E86" w:rsidRPr="00734E86" w:rsidRDefault="00374940" w:rsidP="00734E86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hyperlink r:id="rId11" w:history="1">
        <w:r w:rsidR="00734E86" w:rsidRPr="00734E86">
          <w:rPr>
            <w:rStyle w:val="Hyperlink"/>
            <w:rFonts w:asciiTheme="minorHAnsi" w:eastAsia="Calibri" w:hAnsiTheme="minorHAnsi"/>
            <w:sz w:val="22"/>
            <w:szCs w:val="22"/>
          </w:rPr>
          <w:t>https://www.cms.gov/Medicare/Provider-Enrollment-and-Certification/SurveyCertificationGenInfo/Downloads/Survey-and-Cert-Letter-17-29.pdf</w:t>
        </w:r>
      </w:hyperlink>
      <w:r w:rsidR="00734E86" w:rsidRPr="00734E86">
        <w:rPr>
          <w:rFonts w:asciiTheme="minorHAnsi" w:eastAsia="Calibri" w:hAnsiTheme="minorHAnsi"/>
          <w:sz w:val="22"/>
          <w:szCs w:val="22"/>
        </w:rPr>
        <w:t xml:space="preserve">   </w:t>
      </w:r>
    </w:p>
    <w:p w:rsidR="00480910" w:rsidRPr="00734E86" w:rsidRDefault="00480910" w:rsidP="00734E86">
      <w:pPr>
        <w:autoSpaceDE w:val="0"/>
        <w:autoSpaceDN w:val="0"/>
        <w:adjustRightInd w:val="0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DE7AF9" w:rsidRDefault="00DE7AF9" w:rsidP="00480910">
      <w:pPr>
        <w:spacing w:after="160" w:line="259" w:lineRule="auto"/>
        <w:rPr>
          <w:rFonts w:ascii="Calibri" w:hAnsi="Calibri"/>
          <w:b/>
          <w:sz w:val="32"/>
        </w:rPr>
      </w:pPr>
    </w:p>
    <w:sectPr w:rsidR="00DE7AF9" w:rsidSect="00DE7A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B7" w:rsidRDefault="00463EB7" w:rsidP="00FE158D">
      <w:r>
        <w:separator/>
      </w:r>
    </w:p>
  </w:endnote>
  <w:endnote w:type="continuationSeparator" w:id="0">
    <w:p w:rsidR="00463EB7" w:rsidRDefault="00463EB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40" w:rsidRDefault="00374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374940" w:rsidRPr="00374940" w:rsidRDefault="00374940" w:rsidP="00374940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374940" w:rsidRPr="00374940" w:rsidRDefault="00374940" w:rsidP="00374940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185739" w:rsidRPr="00374940" w:rsidRDefault="00374940" w:rsidP="00374940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© Pathway Health Services, Inc. </w:t>
    </w:r>
    <w:r w:rsidRPr="00374940">
      <w:rPr>
        <w:rFonts w:ascii="Calibri" w:eastAsia="Calibri" w:hAnsi="Calibri"/>
        <w:sz w:val="16"/>
        <w:szCs w:val="16"/>
      </w:rPr>
      <w:t xml:space="preserve">– All Rights Reserved – Copy with Permission Only – The </w:t>
    </w:r>
    <w:proofErr w:type="spellStart"/>
    <w:r w:rsidRPr="00374940">
      <w:rPr>
        <w:rFonts w:ascii="Calibri" w:eastAsia="Calibri" w:hAnsi="Calibri"/>
        <w:sz w:val="16"/>
        <w:szCs w:val="16"/>
      </w:rPr>
      <w:t>RoP</w:t>
    </w:r>
    <w:proofErr w:type="spellEnd"/>
    <w:r w:rsidRPr="00374940">
      <w:rPr>
        <w:rFonts w:ascii="Calibri" w:eastAsia="Calibri" w:hAnsi="Calibri"/>
        <w:sz w:val="16"/>
        <w:szCs w:val="16"/>
      </w:rPr>
      <w:t xml:space="preserve"> Facility Assessment Toolkit </w:t>
    </w:r>
    <w:r>
      <w:rPr>
        <w:rFonts w:ascii="Calibri" w:eastAsia="Calibri" w:hAnsi="Calibri"/>
        <w:sz w:val="16"/>
        <w:szCs w:val="16"/>
      </w:rPr>
      <w:t xml:space="preserve">– </w:t>
    </w:r>
    <w:bookmarkStart w:id="0" w:name="_GoBack"/>
    <w:bookmarkEnd w:id="0"/>
    <w:r>
      <w:rPr>
        <w:rFonts w:ascii="Calibri" w:eastAsia="Calibri" w:hAnsi="Calibri"/>
        <w:sz w:val="16"/>
        <w:szCs w:val="16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40" w:rsidRDefault="00374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B7" w:rsidRDefault="00463EB7" w:rsidP="00FE158D">
      <w:r>
        <w:separator/>
      </w:r>
    </w:p>
  </w:footnote>
  <w:footnote w:type="continuationSeparator" w:id="0">
    <w:p w:rsidR="00463EB7" w:rsidRDefault="00463EB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40" w:rsidRDefault="00374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B0511E"/>
    <w:multiLevelType w:val="hybridMultilevel"/>
    <w:tmpl w:val="6E66D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E1121"/>
    <w:multiLevelType w:val="hybridMultilevel"/>
    <w:tmpl w:val="B928D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CC2DAF"/>
    <w:multiLevelType w:val="hybridMultilevel"/>
    <w:tmpl w:val="8CE0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DCA"/>
    <w:multiLevelType w:val="hybridMultilevel"/>
    <w:tmpl w:val="575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AC2AAB"/>
    <w:multiLevelType w:val="hybridMultilevel"/>
    <w:tmpl w:val="7CD46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05A5B83"/>
    <w:multiLevelType w:val="hybridMultilevel"/>
    <w:tmpl w:val="21A8B4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0"/>
  </w:num>
  <w:num w:numId="25">
    <w:abstractNumId w:val="20"/>
  </w:num>
  <w:num w:numId="26">
    <w:abstractNumId w:val="16"/>
  </w:num>
  <w:num w:numId="27">
    <w:abstractNumId w:val="22"/>
  </w:num>
  <w:num w:numId="28">
    <w:abstractNumId w:val="7"/>
  </w:num>
  <w:num w:numId="29">
    <w:abstractNumId w:val="27"/>
  </w:num>
  <w:num w:numId="30">
    <w:abstractNumId w:val="24"/>
  </w:num>
  <w:num w:numId="31">
    <w:abstractNumId w:val="34"/>
  </w:num>
  <w:num w:numId="32">
    <w:abstractNumId w:val="21"/>
  </w:num>
  <w:num w:numId="33">
    <w:abstractNumId w:val="3"/>
  </w:num>
  <w:num w:numId="34">
    <w:abstractNumId w:val="1"/>
  </w:num>
  <w:num w:numId="35">
    <w:abstractNumId w:val="9"/>
  </w:num>
  <w:num w:numId="36">
    <w:abstractNumId w:val="12"/>
  </w:num>
  <w:num w:numId="37">
    <w:abstractNumId w:val="14"/>
  </w:num>
  <w:num w:numId="38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6D50"/>
    <w:rsid w:val="000D0CB6"/>
    <w:rsid w:val="000D5B62"/>
    <w:rsid w:val="000E228A"/>
    <w:rsid w:val="000F7E90"/>
    <w:rsid w:val="0012309D"/>
    <w:rsid w:val="00161B9B"/>
    <w:rsid w:val="00170AD2"/>
    <w:rsid w:val="00185739"/>
    <w:rsid w:val="002376A2"/>
    <w:rsid w:val="002C5F29"/>
    <w:rsid w:val="002F2B8A"/>
    <w:rsid w:val="00300ED7"/>
    <w:rsid w:val="003011C7"/>
    <w:rsid w:val="00301AA8"/>
    <w:rsid w:val="00361076"/>
    <w:rsid w:val="00372DF7"/>
    <w:rsid w:val="00373CF0"/>
    <w:rsid w:val="00374940"/>
    <w:rsid w:val="003841C0"/>
    <w:rsid w:val="003A3E8D"/>
    <w:rsid w:val="003B0939"/>
    <w:rsid w:val="003F0C77"/>
    <w:rsid w:val="0041240B"/>
    <w:rsid w:val="00435D7D"/>
    <w:rsid w:val="00463EB7"/>
    <w:rsid w:val="00480910"/>
    <w:rsid w:val="00484844"/>
    <w:rsid w:val="00534CAA"/>
    <w:rsid w:val="0053732B"/>
    <w:rsid w:val="005438CB"/>
    <w:rsid w:val="00565D41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34E86"/>
    <w:rsid w:val="00783084"/>
    <w:rsid w:val="007A61F1"/>
    <w:rsid w:val="007A6274"/>
    <w:rsid w:val="007D7694"/>
    <w:rsid w:val="007F26C3"/>
    <w:rsid w:val="00805910"/>
    <w:rsid w:val="008259FB"/>
    <w:rsid w:val="00876F34"/>
    <w:rsid w:val="008D02F0"/>
    <w:rsid w:val="008E7224"/>
    <w:rsid w:val="009073EC"/>
    <w:rsid w:val="009478FB"/>
    <w:rsid w:val="00951B77"/>
    <w:rsid w:val="00976573"/>
    <w:rsid w:val="00991054"/>
    <w:rsid w:val="009B7479"/>
    <w:rsid w:val="009C106D"/>
    <w:rsid w:val="009C583E"/>
    <w:rsid w:val="009F0488"/>
    <w:rsid w:val="00A039B0"/>
    <w:rsid w:val="00A162E8"/>
    <w:rsid w:val="00A25232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CA229A"/>
    <w:rsid w:val="00D52291"/>
    <w:rsid w:val="00DB6D68"/>
    <w:rsid w:val="00DC40AB"/>
    <w:rsid w:val="00DE7AF9"/>
    <w:rsid w:val="00E94EC6"/>
    <w:rsid w:val="00EB285D"/>
    <w:rsid w:val="00ED6153"/>
    <w:rsid w:val="00EF0A00"/>
    <w:rsid w:val="00F51D2D"/>
    <w:rsid w:val="00F81B4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5972899D"/>
  <w15:docId w15:val="{FCBF0FE9-D568-4006-A652-9F2192A4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80910"/>
    <w:pPr>
      <w:spacing w:before="12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8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6/10/04/2016-23503/medicare-and-medicaid-programs-reform-of-requirements-for-long-term-care-faciliti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Medicare/Provider-Enrollment-and-Certification/SurveyCertificationGenInfo/Downloads/Survey-and-Cert-Letter-17-2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ms.gov/Medicare/Provider-Enrollment-and-Certification/GuidanceforLawsAndRegulations/Downloads/Advance-Appendix-PP-Including-Phase-2-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Downloads/Survey-and-Cert-Memo-Revision-SOM-Appendix-PP-Phase-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AE65-B3DA-44D6-8628-7E24B7D8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11</cp:revision>
  <dcterms:created xsi:type="dcterms:W3CDTF">2017-08-26T18:50:00Z</dcterms:created>
  <dcterms:modified xsi:type="dcterms:W3CDTF">2017-09-07T14:50:00Z</dcterms:modified>
</cp:coreProperties>
</file>